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496D6" w14:textId="77777777" w:rsidR="00806D16" w:rsidRPr="00790AA9" w:rsidRDefault="00806D16" w:rsidP="00806D16">
      <w:pPr>
        <w:jc w:val="center"/>
        <w:rPr>
          <w:rFonts w:ascii="Times New Roman" w:hAnsi="Times New Roman" w:cs="Times New Roman"/>
          <w:b/>
          <w:sz w:val="28"/>
          <w:szCs w:val="28"/>
        </w:rPr>
      </w:pPr>
      <w:r w:rsidRPr="00790AA9">
        <w:rPr>
          <w:rFonts w:ascii="Times New Roman" w:hAnsi="Times New Roman" w:cs="Times New Roman"/>
          <w:b/>
          <w:sz w:val="28"/>
          <w:szCs w:val="28"/>
        </w:rPr>
        <w:t>Benyik György</w:t>
      </w:r>
    </w:p>
    <w:p w14:paraId="119B8323" w14:textId="77777777" w:rsidR="00806D16" w:rsidRPr="00790AA9" w:rsidRDefault="00806D16" w:rsidP="00806D16">
      <w:pPr>
        <w:jc w:val="center"/>
        <w:rPr>
          <w:rFonts w:ascii="Times New Roman" w:hAnsi="Times New Roman" w:cs="Times New Roman"/>
          <w:b/>
          <w:sz w:val="28"/>
          <w:szCs w:val="28"/>
        </w:rPr>
      </w:pPr>
      <w:r w:rsidRPr="00790AA9">
        <w:rPr>
          <w:rFonts w:ascii="Times New Roman" w:hAnsi="Times New Roman" w:cs="Times New Roman"/>
          <w:b/>
          <w:sz w:val="28"/>
          <w:szCs w:val="28"/>
        </w:rPr>
        <w:t>Bevezetés az Ószövetségbe</w:t>
      </w:r>
    </w:p>
    <w:p w14:paraId="16027EB4" w14:textId="77777777" w:rsidR="00806D16" w:rsidRPr="00790AA9" w:rsidRDefault="00806D16" w:rsidP="00806D16">
      <w:pPr>
        <w:jc w:val="center"/>
        <w:rPr>
          <w:rFonts w:ascii="Times New Roman" w:hAnsi="Times New Roman" w:cs="Times New Roman"/>
          <w:b/>
          <w:sz w:val="28"/>
          <w:szCs w:val="28"/>
        </w:rPr>
      </w:pPr>
      <w:r w:rsidRPr="00790AA9">
        <w:rPr>
          <w:rFonts w:ascii="Times New Roman" w:hAnsi="Times New Roman" w:cs="Times New Roman"/>
          <w:b/>
          <w:sz w:val="28"/>
          <w:szCs w:val="28"/>
        </w:rPr>
        <w:t>Óravázlatok</w:t>
      </w:r>
    </w:p>
    <w:p w14:paraId="78C38093" w14:textId="77777777" w:rsidR="00806D16" w:rsidRPr="00790AA9" w:rsidRDefault="00806D16" w:rsidP="00806D16">
      <w:pPr>
        <w:jc w:val="center"/>
        <w:rPr>
          <w:rFonts w:ascii="Times New Roman" w:hAnsi="Times New Roman" w:cs="Times New Roman"/>
          <w:b/>
          <w:sz w:val="28"/>
          <w:szCs w:val="28"/>
        </w:rPr>
      </w:pPr>
    </w:p>
    <w:p w14:paraId="7F2888A6" w14:textId="4AC5A389" w:rsidR="00806D16" w:rsidRPr="00790AA9" w:rsidRDefault="00806D16" w:rsidP="00806D16">
      <w:pPr>
        <w:jc w:val="center"/>
        <w:rPr>
          <w:rFonts w:ascii="Times New Roman" w:hAnsi="Times New Roman" w:cs="Times New Roman"/>
          <w:b/>
          <w:sz w:val="28"/>
          <w:szCs w:val="28"/>
        </w:rPr>
      </w:pPr>
      <w:r w:rsidRPr="00790AA9">
        <w:rPr>
          <w:rFonts w:ascii="Times New Roman" w:hAnsi="Times New Roman" w:cs="Times New Roman"/>
          <w:b/>
          <w:sz w:val="28"/>
          <w:szCs w:val="28"/>
        </w:rPr>
        <w:t>0</w:t>
      </w:r>
      <w:r w:rsidR="00386791">
        <w:rPr>
          <w:rFonts w:ascii="Times New Roman" w:hAnsi="Times New Roman" w:cs="Times New Roman"/>
          <w:b/>
          <w:sz w:val="28"/>
          <w:szCs w:val="28"/>
        </w:rPr>
        <w:t>4</w:t>
      </w:r>
      <w:r w:rsidRPr="00790AA9">
        <w:rPr>
          <w:rFonts w:ascii="Times New Roman" w:hAnsi="Times New Roman" w:cs="Times New Roman"/>
          <w:b/>
          <w:sz w:val="28"/>
          <w:szCs w:val="28"/>
        </w:rPr>
        <w:t xml:space="preserve"> Ketu</w:t>
      </w:r>
      <w:r w:rsidR="00386791">
        <w:rPr>
          <w:rFonts w:ascii="Times New Roman" w:hAnsi="Times New Roman" w:cs="Times New Roman"/>
          <w:b/>
          <w:sz w:val="28"/>
          <w:szCs w:val="28"/>
        </w:rPr>
        <w:t>v</w:t>
      </w:r>
      <w:r w:rsidRPr="00790AA9">
        <w:rPr>
          <w:rFonts w:ascii="Times New Roman" w:hAnsi="Times New Roman" w:cs="Times New Roman"/>
          <w:b/>
          <w:sz w:val="28"/>
          <w:szCs w:val="28"/>
        </w:rPr>
        <w:t xml:space="preserve">im, </w:t>
      </w:r>
      <w:r w:rsidR="00CD1D42">
        <w:rPr>
          <w:rFonts w:ascii="Times New Roman" w:hAnsi="Times New Roman" w:cs="Times New Roman"/>
          <w:b/>
          <w:sz w:val="28"/>
          <w:szCs w:val="28"/>
        </w:rPr>
        <w:t>B</w:t>
      </w:r>
      <w:r w:rsidRPr="00790AA9">
        <w:rPr>
          <w:rFonts w:ascii="Times New Roman" w:hAnsi="Times New Roman" w:cs="Times New Roman"/>
          <w:b/>
          <w:sz w:val="28"/>
          <w:szCs w:val="28"/>
        </w:rPr>
        <w:t xml:space="preserve">ölcsességi, </w:t>
      </w:r>
      <w:r w:rsidR="00CD1D42">
        <w:rPr>
          <w:rFonts w:ascii="Times New Roman" w:hAnsi="Times New Roman" w:cs="Times New Roman"/>
          <w:b/>
          <w:sz w:val="28"/>
          <w:szCs w:val="28"/>
        </w:rPr>
        <w:t>K</w:t>
      </w:r>
      <w:r w:rsidRPr="00790AA9">
        <w:rPr>
          <w:rFonts w:ascii="Times New Roman" w:hAnsi="Times New Roman" w:cs="Times New Roman"/>
          <w:b/>
          <w:sz w:val="28"/>
          <w:szCs w:val="28"/>
        </w:rPr>
        <w:t>öltői könyvek</w:t>
      </w:r>
    </w:p>
    <w:p w14:paraId="510F553E" w14:textId="52A5284E" w:rsidR="00806D16" w:rsidRPr="00790AA9" w:rsidRDefault="00806D16" w:rsidP="00806D16">
      <w:pPr>
        <w:jc w:val="center"/>
        <w:rPr>
          <w:rFonts w:ascii="Times New Roman" w:hAnsi="Times New Roman" w:cs="Times New Roman"/>
          <w:b/>
          <w:sz w:val="24"/>
          <w:szCs w:val="24"/>
        </w:rPr>
      </w:pPr>
      <w:r w:rsidRPr="00790AA9">
        <w:rPr>
          <w:rFonts w:ascii="Times New Roman" w:hAnsi="Times New Roman" w:cs="Times New Roman"/>
          <w:sz w:val="24"/>
          <w:szCs w:val="24"/>
        </w:rPr>
        <w:t>(Ezdrás, Nehemiás, Tóbiás, Judit, Eszter, M</w:t>
      </w:r>
      <w:r w:rsidR="00476785" w:rsidRPr="00790AA9">
        <w:rPr>
          <w:rFonts w:ascii="Times New Roman" w:hAnsi="Times New Roman" w:cs="Times New Roman"/>
          <w:sz w:val="24"/>
          <w:szCs w:val="24"/>
        </w:rPr>
        <w:t>a</w:t>
      </w:r>
      <w:r w:rsidRPr="00790AA9">
        <w:rPr>
          <w:rFonts w:ascii="Times New Roman" w:hAnsi="Times New Roman" w:cs="Times New Roman"/>
          <w:sz w:val="24"/>
          <w:szCs w:val="24"/>
        </w:rPr>
        <w:t>kkabeusok 1-2, Jób, Zsoltárok, Példabeszédek, Prédikátor, Énekek Éneke, Bölcsesség, Sirák fia)</w:t>
      </w:r>
    </w:p>
    <w:p w14:paraId="54461EFD" w14:textId="77777777" w:rsidR="00806D16" w:rsidRPr="00790AA9" w:rsidRDefault="00806D16" w:rsidP="00806D16">
      <w:pPr>
        <w:jc w:val="center"/>
        <w:rPr>
          <w:rFonts w:ascii="Times New Roman" w:hAnsi="Times New Roman" w:cs="Times New Roman"/>
          <w:i/>
          <w:sz w:val="24"/>
          <w:szCs w:val="24"/>
        </w:rPr>
      </w:pPr>
    </w:p>
    <w:p w14:paraId="211FA63B" w14:textId="77777777" w:rsidR="00806D16" w:rsidRPr="00790AA9" w:rsidRDefault="00806D16" w:rsidP="00806D16">
      <w:pPr>
        <w:jc w:val="center"/>
        <w:rPr>
          <w:rFonts w:ascii="Times New Roman" w:hAnsi="Times New Roman" w:cs="Times New Roman"/>
          <w:i/>
          <w:sz w:val="24"/>
          <w:szCs w:val="24"/>
        </w:rPr>
      </w:pPr>
      <w:r w:rsidRPr="00790AA9">
        <w:rPr>
          <w:rFonts w:ascii="Times New Roman" w:hAnsi="Times New Roman" w:cs="Times New Roman"/>
          <w:i/>
          <w:sz w:val="24"/>
          <w:szCs w:val="24"/>
        </w:rPr>
        <w:t>Belső használatra, kizárólag a hallgatók számára -</w:t>
      </w:r>
    </w:p>
    <w:p w14:paraId="5638E280" w14:textId="77777777" w:rsidR="00806D16" w:rsidRPr="00790AA9" w:rsidRDefault="00806D16" w:rsidP="00806D16">
      <w:pPr>
        <w:jc w:val="center"/>
        <w:rPr>
          <w:rFonts w:ascii="Times New Roman" w:hAnsi="Times New Roman" w:cs="Times New Roman"/>
          <w:i/>
          <w:sz w:val="24"/>
          <w:szCs w:val="24"/>
        </w:rPr>
      </w:pPr>
      <w:r w:rsidRPr="00790AA9">
        <w:rPr>
          <w:rFonts w:ascii="Times New Roman" w:hAnsi="Times New Roman" w:cs="Times New Roman"/>
          <w:i/>
          <w:sz w:val="24"/>
          <w:szCs w:val="24"/>
        </w:rPr>
        <w:t>kiadás, bármilyen sokszorosítás tilos!</w:t>
      </w:r>
    </w:p>
    <w:p w14:paraId="5F5623C3" w14:textId="77777777" w:rsidR="00806D16" w:rsidRPr="00790AA9" w:rsidRDefault="00806D16" w:rsidP="00806D16">
      <w:pPr>
        <w:jc w:val="center"/>
        <w:rPr>
          <w:rFonts w:ascii="Times New Roman" w:hAnsi="Times New Roman" w:cs="Times New Roman"/>
          <w:sz w:val="24"/>
          <w:szCs w:val="24"/>
        </w:rPr>
      </w:pPr>
    </w:p>
    <w:p w14:paraId="06A6D2D3" w14:textId="77777777" w:rsidR="00806D16" w:rsidRPr="00790AA9" w:rsidRDefault="00806D16" w:rsidP="00806D16">
      <w:pPr>
        <w:jc w:val="center"/>
        <w:rPr>
          <w:rFonts w:ascii="Times New Roman" w:hAnsi="Times New Roman" w:cs="Times New Roman"/>
          <w:b/>
          <w:sz w:val="24"/>
          <w:szCs w:val="24"/>
        </w:rPr>
      </w:pPr>
      <w:r w:rsidRPr="00790AA9">
        <w:rPr>
          <w:rFonts w:ascii="Times New Roman" w:hAnsi="Times New Roman" w:cs="Times New Roman"/>
          <w:b/>
          <w:sz w:val="24"/>
          <w:szCs w:val="24"/>
        </w:rPr>
        <w:t>Szeged GFE</w:t>
      </w:r>
    </w:p>
    <w:p w14:paraId="48F29A1B" w14:textId="43A27751" w:rsidR="0089122F" w:rsidRPr="00790AA9" w:rsidRDefault="00806D16" w:rsidP="00806D16">
      <w:pPr>
        <w:jc w:val="center"/>
        <w:rPr>
          <w:rFonts w:ascii="Times New Roman" w:hAnsi="Times New Roman" w:cs="Times New Roman"/>
          <w:sz w:val="24"/>
          <w:szCs w:val="24"/>
        </w:rPr>
      </w:pPr>
      <w:r w:rsidRPr="00790AA9">
        <w:rPr>
          <w:rFonts w:ascii="Times New Roman" w:hAnsi="Times New Roman" w:cs="Times New Roman"/>
          <w:sz w:val="24"/>
          <w:szCs w:val="24"/>
        </w:rPr>
        <w:t>2025</w:t>
      </w:r>
    </w:p>
    <w:p w14:paraId="4AC843CE" w14:textId="77777777" w:rsidR="0089122F" w:rsidRPr="00790AA9" w:rsidRDefault="0089122F">
      <w:pPr>
        <w:rPr>
          <w:rFonts w:ascii="Times New Roman" w:hAnsi="Times New Roman" w:cs="Times New Roman"/>
          <w:sz w:val="24"/>
          <w:szCs w:val="24"/>
        </w:rPr>
      </w:pPr>
      <w:r w:rsidRPr="00790AA9">
        <w:rPr>
          <w:rFonts w:ascii="Times New Roman" w:hAnsi="Times New Roman" w:cs="Times New Roman"/>
          <w:sz w:val="24"/>
          <w:szCs w:val="24"/>
        </w:rPr>
        <w:br w:type="page"/>
      </w:r>
    </w:p>
    <w:p w14:paraId="16728D46" w14:textId="53B71D78" w:rsidR="00806D16" w:rsidRPr="00790AA9" w:rsidRDefault="0089122F" w:rsidP="00806D16">
      <w:pPr>
        <w:jc w:val="center"/>
        <w:rPr>
          <w:rFonts w:ascii="Times New Roman" w:hAnsi="Times New Roman" w:cs="Times New Roman"/>
          <w:b/>
          <w:bCs/>
          <w:sz w:val="28"/>
          <w:szCs w:val="28"/>
        </w:rPr>
      </w:pPr>
      <w:r w:rsidRPr="00790AA9">
        <w:rPr>
          <w:rFonts w:ascii="Times New Roman" w:hAnsi="Times New Roman" w:cs="Times New Roman"/>
          <w:b/>
          <w:bCs/>
          <w:sz w:val="28"/>
          <w:szCs w:val="28"/>
        </w:rPr>
        <w:lastRenderedPageBreak/>
        <w:t>Ezdrás Nehemiás könyv</w:t>
      </w:r>
      <w:r w:rsidR="00A94769" w:rsidRPr="00790AA9">
        <w:rPr>
          <w:rFonts w:ascii="Times New Roman" w:hAnsi="Times New Roman" w:cs="Times New Roman"/>
          <w:b/>
          <w:bCs/>
          <w:sz w:val="28"/>
          <w:szCs w:val="28"/>
        </w:rPr>
        <w:t>e</w:t>
      </w:r>
    </w:p>
    <w:p w14:paraId="24310092" w14:textId="6AC75FBF" w:rsidR="0089122F" w:rsidRPr="00790AA9" w:rsidRDefault="0089122F" w:rsidP="0089122F">
      <w:pPr>
        <w:jc w:val="both"/>
        <w:rPr>
          <w:rFonts w:ascii="Times New Roman" w:hAnsi="Times New Roman" w:cs="Times New Roman"/>
          <w:sz w:val="24"/>
          <w:szCs w:val="24"/>
        </w:rPr>
      </w:pPr>
      <w:r w:rsidRPr="00790AA9">
        <w:rPr>
          <w:rFonts w:ascii="Times New Roman" w:hAnsi="Times New Roman" w:cs="Times New Roman"/>
          <w:sz w:val="24"/>
          <w:szCs w:val="24"/>
        </w:rPr>
        <w:t>Az Ezdrás-</w:t>
      </w:r>
      <w:r w:rsidR="00A94769" w:rsidRPr="00790AA9">
        <w:rPr>
          <w:rFonts w:ascii="Times New Roman" w:hAnsi="Times New Roman" w:cs="Times New Roman"/>
          <w:sz w:val="24"/>
          <w:szCs w:val="24"/>
        </w:rPr>
        <w:t>Nehemiás</w:t>
      </w:r>
      <w:r w:rsidRPr="00790AA9">
        <w:rPr>
          <w:rFonts w:ascii="Times New Roman" w:hAnsi="Times New Roman" w:cs="Times New Roman"/>
          <w:sz w:val="24"/>
          <w:szCs w:val="24"/>
        </w:rPr>
        <w:t xml:space="preserve"> könyve a kutatásban használt kifejezés, amely Ezdrás és </w:t>
      </w:r>
      <w:r w:rsidR="00A94769" w:rsidRPr="00790AA9">
        <w:rPr>
          <w:rFonts w:ascii="Times New Roman" w:hAnsi="Times New Roman" w:cs="Times New Roman"/>
          <w:sz w:val="24"/>
          <w:szCs w:val="24"/>
        </w:rPr>
        <w:t>Nehemiás</w:t>
      </w:r>
      <w:r w:rsidRPr="00790AA9">
        <w:rPr>
          <w:rFonts w:ascii="Times New Roman" w:hAnsi="Times New Roman" w:cs="Times New Roman"/>
          <w:sz w:val="24"/>
          <w:szCs w:val="24"/>
        </w:rPr>
        <w:t xml:space="preserve"> két bibliai könyvének kombinációját jelöli. A héber Bibliában a 15. századig egyetlen könyvet alkottak, amelyet ... néven ismerünk עֶזְרָא ʿæsrāʾ vagy עֶזְרָא נְחֶמְיָה ʿæsrāʾ nəḥæmjâ. Már a kora középkorban is a maszoréták így kezelték. A Neh 3,32-ben a könyv közepét azonosították, és csak egy Masora finalist adtak hozzá. A Septuagintában mindkét rész összetartozik, mint Eσδρας Esdrás és Eσδρας B' Esdrás B'. Az Origenész az első dokumentált eset, amikor Esdrás B' két könyvre oszlik. Ezt a megkülönböztetést később a Vulgata ( Esdrás I. és Esdrás II. ) is átvette . Ennek oka a Neh 1,1- ben szereplő új megközelítésben rejlik : דִּבְרֵי נְחֶמְיָה בֶּן־חֲכַלְיָה diḇrê nəḥæmjâ bæn-ḥᵃḵaljâ „</w:t>
      </w:r>
      <w:r w:rsidR="00A94769" w:rsidRPr="00790AA9">
        <w:rPr>
          <w:rFonts w:ascii="Times New Roman" w:hAnsi="Times New Roman" w:cs="Times New Roman"/>
          <w:sz w:val="24"/>
          <w:szCs w:val="24"/>
        </w:rPr>
        <w:t>Nehemiás</w:t>
      </w:r>
      <w:r w:rsidRPr="00790AA9">
        <w:rPr>
          <w:rFonts w:ascii="Times New Roman" w:hAnsi="Times New Roman" w:cs="Times New Roman"/>
          <w:sz w:val="24"/>
          <w:szCs w:val="24"/>
        </w:rPr>
        <w:t>nak, Hakaljá fiának szavai”, amely szintén egy első személyű beszámolót indít.</w:t>
      </w:r>
    </w:p>
    <w:p w14:paraId="5B327BFB" w14:textId="1B1F9F21" w:rsidR="0089122F" w:rsidRPr="00790AA9" w:rsidRDefault="0089122F" w:rsidP="0089122F">
      <w:pPr>
        <w:ind w:firstLine="708"/>
        <w:jc w:val="both"/>
        <w:rPr>
          <w:rFonts w:ascii="Times New Roman" w:hAnsi="Times New Roman" w:cs="Times New Roman"/>
          <w:sz w:val="24"/>
          <w:szCs w:val="24"/>
        </w:rPr>
      </w:pPr>
      <w:r w:rsidRPr="00790AA9">
        <w:rPr>
          <w:rFonts w:ascii="Times New Roman" w:hAnsi="Times New Roman" w:cs="Times New Roman"/>
          <w:sz w:val="24"/>
          <w:szCs w:val="24"/>
        </w:rPr>
        <w:t xml:space="preserve">A modern bibliai kiadásokban a könyvet általában két különálló könyvként kezelik. Az első könyv címe Ezdrás, vagy héberül Ezdrás 1. könyve . סֵפֶר עֶזְרָא sēp̄ær ʿæsrā. A második könyv címe </w:t>
      </w:r>
      <w:r w:rsidR="00A94769" w:rsidRPr="00790AA9">
        <w:rPr>
          <w:rFonts w:ascii="Times New Roman" w:hAnsi="Times New Roman" w:cs="Times New Roman"/>
          <w:sz w:val="24"/>
          <w:szCs w:val="24"/>
        </w:rPr>
        <w:t>Nehemiás</w:t>
      </w:r>
      <w:r w:rsidRPr="00790AA9">
        <w:rPr>
          <w:rFonts w:ascii="Times New Roman" w:hAnsi="Times New Roman" w:cs="Times New Roman"/>
          <w:sz w:val="24"/>
          <w:szCs w:val="24"/>
        </w:rPr>
        <w:t xml:space="preserve"> vagy </w:t>
      </w:r>
      <w:r w:rsidR="00A94769" w:rsidRPr="00790AA9">
        <w:rPr>
          <w:rFonts w:ascii="Times New Roman" w:hAnsi="Times New Roman" w:cs="Times New Roman"/>
          <w:sz w:val="24"/>
          <w:szCs w:val="24"/>
        </w:rPr>
        <w:t>Nehemiás</w:t>
      </w:r>
      <w:r w:rsidRPr="00790AA9">
        <w:rPr>
          <w:rFonts w:ascii="Times New Roman" w:hAnsi="Times New Roman" w:cs="Times New Roman"/>
          <w:sz w:val="24"/>
          <w:szCs w:val="24"/>
        </w:rPr>
        <w:t xml:space="preserve"> könyve, illetve 2. Ezdrás könyve, héberül. סֵפֶר נְחֶמְיָה sēp̄ær nəḥæmjâ.</w:t>
      </w:r>
    </w:p>
    <w:p w14:paraId="3326B776" w14:textId="77777777" w:rsidR="0089122F" w:rsidRPr="00790AA9" w:rsidRDefault="0089122F" w:rsidP="0089122F">
      <w:pPr>
        <w:rPr>
          <w:rFonts w:ascii="Times New Roman" w:hAnsi="Times New Roman" w:cs="Times New Roman"/>
          <w:b/>
          <w:bCs/>
          <w:sz w:val="24"/>
          <w:szCs w:val="24"/>
        </w:rPr>
      </w:pPr>
    </w:p>
    <w:p w14:paraId="4C39EA3F" w14:textId="53F787C9" w:rsidR="009F6025" w:rsidRPr="00790AA9" w:rsidRDefault="009F6025" w:rsidP="009F6025">
      <w:pPr>
        <w:jc w:val="center"/>
        <w:rPr>
          <w:rFonts w:ascii="Times New Roman" w:hAnsi="Times New Roman" w:cs="Times New Roman"/>
          <w:b/>
          <w:bCs/>
          <w:sz w:val="24"/>
          <w:szCs w:val="24"/>
        </w:rPr>
      </w:pPr>
      <w:r w:rsidRPr="00790AA9">
        <w:rPr>
          <w:rFonts w:ascii="Times New Roman" w:hAnsi="Times New Roman" w:cs="Times New Roman"/>
          <w:b/>
          <w:bCs/>
          <w:sz w:val="24"/>
          <w:szCs w:val="24"/>
        </w:rPr>
        <w:t>Ezdrás könyvének szerkezete</w:t>
      </w:r>
    </w:p>
    <w:p w14:paraId="64DC5C29" w14:textId="77777777" w:rsidR="009F6025" w:rsidRPr="00790AA9" w:rsidRDefault="009F6025" w:rsidP="009F6025">
      <w:pPr>
        <w:rPr>
          <w:rFonts w:ascii="Times New Roman" w:hAnsi="Times New Roman" w:cs="Times New Roman"/>
          <w:b/>
          <w:bCs/>
          <w:sz w:val="24"/>
          <w:szCs w:val="24"/>
        </w:rPr>
      </w:pPr>
      <w:r w:rsidRPr="00790AA9">
        <w:rPr>
          <w:rFonts w:ascii="Times New Roman" w:hAnsi="Times New Roman" w:cs="Times New Roman"/>
          <w:b/>
          <w:bCs/>
          <w:sz w:val="24"/>
          <w:szCs w:val="24"/>
        </w:rPr>
        <w:t>1–6. fejezet: Az első hazatérés és a templom újjáépítése</w:t>
      </w:r>
    </w:p>
    <w:p w14:paraId="74C87299" w14:textId="77777777" w:rsidR="009F6025" w:rsidRPr="00790AA9" w:rsidRDefault="009F6025" w:rsidP="009F6025">
      <w:pPr>
        <w:numPr>
          <w:ilvl w:val="0"/>
          <w:numId w:val="1"/>
        </w:numPr>
        <w:rPr>
          <w:rFonts w:ascii="Times New Roman" w:hAnsi="Times New Roman" w:cs="Times New Roman"/>
          <w:sz w:val="24"/>
          <w:szCs w:val="24"/>
        </w:rPr>
      </w:pPr>
      <w:r w:rsidRPr="00790AA9">
        <w:rPr>
          <w:rFonts w:ascii="Times New Roman" w:hAnsi="Times New Roman" w:cs="Times New Roman"/>
          <w:sz w:val="24"/>
          <w:szCs w:val="24"/>
        </w:rPr>
        <w:t>Leírja Kürosz perzsa király rendeletét, amellyel engedélyezi a babiloni fogságban élő zsidók visszatérését.</w:t>
      </w:r>
    </w:p>
    <w:p w14:paraId="48E15264" w14:textId="77777777" w:rsidR="009F6025" w:rsidRPr="00790AA9" w:rsidRDefault="009F6025" w:rsidP="009F6025">
      <w:pPr>
        <w:numPr>
          <w:ilvl w:val="0"/>
          <w:numId w:val="1"/>
        </w:numPr>
        <w:rPr>
          <w:rFonts w:ascii="Times New Roman" w:hAnsi="Times New Roman" w:cs="Times New Roman"/>
          <w:sz w:val="24"/>
          <w:szCs w:val="24"/>
        </w:rPr>
      </w:pPr>
      <w:r w:rsidRPr="00790AA9">
        <w:rPr>
          <w:rFonts w:ascii="Times New Roman" w:hAnsi="Times New Roman" w:cs="Times New Roman"/>
          <w:sz w:val="24"/>
          <w:szCs w:val="24"/>
        </w:rPr>
        <w:t>A hazatérők összeírása, vezetéssel, több mint 1700 fő.</w:t>
      </w:r>
    </w:p>
    <w:p w14:paraId="07229515" w14:textId="77777777" w:rsidR="009F6025" w:rsidRPr="00790AA9" w:rsidRDefault="009F6025" w:rsidP="009F6025">
      <w:pPr>
        <w:numPr>
          <w:ilvl w:val="0"/>
          <w:numId w:val="1"/>
        </w:numPr>
        <w:rPr>
          <w:rFonts w:ascii="Times New Roman" w:hAnsi="Times New Roman" w:cs="Times New Roman"/>
          <w:sz w:val="24"/>
          <w:szCs w:val="24"/>
        </w:rPr>
      </w:pPr>
      <w:r w:rsidRPr="00790AA9">
        <w:rPr>
          <w:rFonts w:ascii="Times New Roman" w:hAnsi="Times New Roman" w:cs="Times New Roman"/>
          <w:sz w:val="24"/>
          <w:szCs w:val="24"/>
        </w:rPr>
        <w:t>Az első visszatérő csoport megkezdi a templom újjáépítését, amelyet számos nehézség, köztük a szamaritánusok ellenségeskedése akadályoz.</w:t>
      </w:r>
    </w:p>
    <w:p w14:paraId="54BDF66F" w14:textId="49698A97" w:rsidR="009F6025" w:rsidRPr="00790AA9" w:rsidRDefault="009F6025" w:rsidP="009F6025">
      <w:pPr>
        <w:numPr>
          <w:ilvl w:val="0"/>
          <w:numId w:val="1"/>
        </w:numPr>
        <w:rPr>
          <w:rFonts w:ascii="Times New Roman" w:hAnsi="Times New Roman" w:cs="Times New Roman"/>
          <w:sz w:val="24"/>
          <w:szCs w:val="24"/>
        </w:rPr>
      </w:pPr>
      <w:r w:rsidRPr="00790AA9">
        <w:rPr>
          <w:rFonts w:ascii="Times New Roman" w:hAnsi="Times New Roman" w:cs="Times New Roman"/>
          <w:sz w:val="24"/>
          <w:szCs w:val="24"/>
        </w:rPr>
        <w:t>A munkálatok szünetelnek majd újra</w:t>
      </w:r>
      <w:r w:rsidR="007D314E">
        <w:rPr>
          <w:rFonts w:ascii="Times New Roman" w:hAnsi="Times New Roman" w:cs="Times New Roman"/>
          <w:sz w:val="24"/>
          <w:szCs w:val="24"/>
        </w:rPr>
        <w:t xml:space="preserve"> </w:t>
      </w:r>
      <w:r w:rsidRPr="00790AA9">
        <w:rPr>
          <w:rFonts w:ascii="Times New Roman" w:hAnsi="Times New Roman" w:cs="Times New Roman"/>
          <w:sz w:val="24"/>
          <w:szCs w:val="24"/>
        </w:rPr>
        <w:t>indulnak Dáriusz király megerősítő rendelete után.</w:t>
      </w:r>
    </w:p>
    <w:p w14:paraId="16A3D5D2" w14:textId="77777777" w:rsidR="009F6025" w:rsidRPr="00790AA9" w:rsidRDefault="009F6025" w:rsidP="009F6025">
      <w:pPr>
        <w:numPr>
          <w:ilvl w:val="0"/>
          <w:numId w:val="1"/>
        </w:numPr>
        <w:rPr>
          <w:rFonts w:ascii="Times New Roman" w:hAnsi="Times New Roman" w:cs="Times New Roman"/>
          <w:sz w:val="24"/>
          <w:szCs w:val="24"/>
        </w:rPr>
      </w:pPr>
      <w:r w:rsidRPr="00790AA9">
        <w:rPr>
          <w:rFonts w:ascii="Times New Roman" w:hAnsi="Times New Roman" w:cs="Times New Roman"/>
          <w:sz w:val="24"/>
          <w:szCs w:val="24"/>
        </w:rPr>
        <w:t>A templom felszentelése, amely beteljesíti a próféták ígéreteit.</w:t>
      </w:r>
    </w:p>
    <w:p w14:paraId="264E966F" w14:textId="7214CA6A" w:rsidR="009F6025" w:rsidRPr="00790AA9" w:rsidRDefault="009F6025" w:rsidP="009F6025">
      <w:pPr>
        <w:rPr>
          <w:rFonts w:ascii="Times New Roman" w:hAnsi="Times New Roman" w:cs="Times New Roman"/>
          <w:b/>
          <w:bCs/>
          <w:sz w:val="24"/>
          <w:szCs w:val="24"/>
        </w:rPr>
      </w:pPr>
      <w:r w:rsidRPr="00790AA9">
        <w:rPr>
          <w:rFonts w:ascii="Times New Roman" w:hAnsi="Times New Roman" w:cs="Times New Roman"/>
          <w:b/>
          <w:bCs/>
          <w:sz w:val="24"/>
          <w:szCs w:val="24"/>
        </w:rPr>
        <w:t xml:space="preserve">7–10. fejezet: </w:t>
      </w:r>
      <w:r w:rsidR="00A94769" w:rsidRPr="00790AA9">
        <w:rPr>
          <w:rFonts w:ascii="Times New Roman" w:hAnsi="Times New Roman" w:cs="Times New Roman"/>
          <w:b/>
          <w:bCs/>
          <w:sz w:val="24"/>
          <w:szCs w:val="24"/>
        </w:rPr>
        <w:t>Ezdrás</w:t>
      </w:r>
      <w:r w:rsidRPr="00790AA9">
        <w:rPr>
          <w:rFonts w:ascii="Times New Roman" w:hAnsi="Times New Roman" w:cs="Times New Roman"/>
          <w:b/>
          <w:bCs/>
          <w:sz w:val="24"/>
          <w:szCs w:val="24"/>
        </w:rPr>
        <w:t xml:space="preserve"> szolgálata és reformjai</w:t>
      </w:r>
    </w:p>
    <w:p w14:paraId="2FEDDC31" w14:textId="5B9BFA6B" w:rsidR="009F6025" w:rsidRPr="00790AA9" w:rsidRDefault="00A94769" w:rsidP="009F6025">
      <w:pPr>
        <w:numPr>
          <w:ilvl w:val="0"/>
          <w:numId w:val="2"/>
        </w:numPr>
        <w:rPr>
          <w:rFonts w:ascii="Times New Roman" w:hAnsi="Times New Roman" w:cs="Times New Roman"/>
          <w:sz w:val="24"/>
          <w:szCs w:val="24"/>
        </w:rPr>
      </w:pPr>
      <w:r w:rsidRPr="00790AA9">
        <w:rPr>
          <w:rFonts w:ascii="Times New Roman" w:hAnsi="Times New Roman" w:cs="Times New Roman"/>
          <w:sz w:val="24"/>
          <w:szCs w:val="24"/>
        </w:rPr>
        <w:t>Ezdrás</w:t>
      </w:r>
      <w:r w:rsidR="009F6025" w:rsidRPr="00790AA9">
        <w:rPr>
          <w:rFonts w:ascii="Times New Roman" w:hAnsi="Times New Roman" w:cs="Times New Roman"/>
          <w:sz w:val="24"/>
          <w:szCs w:val="24"/>
        </w:rPr>
        <w:t xml:space="preserve"> pap és tanító érkezése Jeruzsálembe, hogy Mózes törvényét tanítsa és betartassa.</w:t>
      </w:r>
    </w:p>
    <w:p w14:paraId="532522A9" w14:textId="77777777" w:rsidR="009F6025" w:rsidRPr="00790AA9" w:rsidRDefault="009F6025" w:rsidP="009F6025">
      <w:pPr>
        <w:numPr>
          <w:ilvl w:val="0"/>
          <w:numId w:val="2"/>
        </w:numPr>
        <w:rPr>
          <w:rFonts w:ascii="Times New Roman" w:hAnsi="Times New Roman" w:cs="Times New Roman"/>
          <w:sz w:val="24"/>
          <w:szCs w:val="24"/>
        </w:rPr>
      </w:pPr>
      <w:r w:rsidRPr="00790AA9">
        <w:rPr>
          <w:rFonts w:ascii="Times New Roman" w:hAnsi="Times New Roman" w:cs="Times New Roman"/>
          <w:sz w:val="24"/>
          <w:szCs w:val="24"/>
        </w:rPr>
        <w:t>Az egyház és a közösség életének megújítása, különösen a vegyes házasságok elleni fellépés.</w:t>
      </w:r>
    </w:p>
    <w:p w14:paraId="52AF8596" w14:textId="77777777" w:rsidR="009F6025" w:rsidRPr="00790AA9" w:rsidRDefault="009F6025" w:rsidP="009F6025">
      <w:pPr>
        <w:numPr>
          <w:ilvl w:val="0"/>
          <w:numId w:val="2"/>
        </w:numPr>
        <w:rPr>
          <w:rFonts w:ascii="Times New Roman" w:hAnsi="Times New Roman" w:cs="Times New Roman"/>
          <w:sz w:val="24"/>
          <w:szCs w:val="24"/>
        </w:rPr>
      </w:pPr>
      <w:r w:rsidRPr="00790AA9">
        <w:rPr>
          <w:rFonts w:ascii="Times New Roman" w:hAnsi="Times New Roman" w:cs="Times New Roman"/>
          <w:sz w:val="24"/>
          <w:szCs w:val="24"/>
        </w:rPr>
        <w:t>Beilleszt több hivatalos iratot, személynévlistákat és imádságokat.</w:t>
      </w:r>
    </w:p>
    <w:p w14:paraId="32A49D51" w14:textId="77777777" w:rsidR="009F6025" w:rsidRDefault="009F6025" w:rsidP="009F6025">
      <w:pPr>
        <w:rPr>
          <w:rFonts w:ascii="Times New Roman" w:hAnsi="Times New Roman" w:cs="Times New Roman"/>
          <w:sz w:val="24"/>
          <w:szCs w:val="24"/>
        </w:rPr>
      </w:pPr>
      <w:r w:rsidRPr="00790AA9">
        <w:rPr>
          <w:rFonts w:ascii="Times New Roman" w:hAnsi="Times New Roman" w:cs="Times New Roman"/>
          <w:sz w:val="24"/>
          <w:szCs w:val="24"/>
        </w:rPr>
        <w:t>Ezdrás könyve kettős jelleget mutat: történeti elbeszélés és dokumentumgyűjtemény, amely a száműzetés utáni újjáépítés időszakát mutatja be a templom és a vallási élet helyreállításának kontextusában.</w:t>
      </w:r>
    </w:p>
    <w:p w14:paraId="672CBBA4" w14:textId="08184830" w:rsidR="00237F29" w:rsidRDefault="00237F29" w:rsidP="00237F29">
      <w:pPr>
        <w:jc w:val="center"/>
        <w:rPr>
          <w:rFonts w:ascii="Times New Roman" w:hAnsi="Times New Roman" w:cs="Times New Roman"/>
          <w:b/>
          <w:bCs/>
          <w:sz w:val="24"/>
          <w:szCs w:val="24"/>
        </w:rPr>
      </w:pPr>
      <w:r w:rsidRPr="00237F29">
        <w:rPr>
          <w:rFonts w:ascii="Times New Roman" w:hAnsi="Times New Roman" w:cs="Times New Roman"/>
          <w:b/>
          <w:bCs/>
          <w:sz w:val="24"/>
          <w:szCs w:val="24"/>
        </w:rPr>
        <w:t>TM és Lxx különbségei</w:t>
      </w:r>
    </w:p>
    <w:tbl>
      <w:tblPr>
        <w:tblW w:w="5000" w:type="pct"/>
        <w:tblCellMar>
          <w:top w:w="15" w:type="dxa"/>
          <w:left w:w="15" w:type="dxa"/>
          <w:bottom w:w="15" w:type="dxa"/>
          <w:right w:w="15" w:type="dxa"/>
        </w:tblCellMar>
        <w:tblLook w:val="04A0" w:firstRow="1" w:lastRow="0" w:firstColumn="1" w:lastColumn="0" w:noHBand="0" w:noVBand="1"/>
      </w:tblPr>
      <w:tblGrid>
        <w:gridCol w:w="3476"/>
        <w:gridCol w:w="1651"/>
        <w:gridCol w:w="3929"/>
      </w:tblGrid>
      <w:tr w:rsidR="00237F29" w:rsidRPr="00237F29" w14:paraId="5F93EA51" w14:textId="77777777" w:rsidTr="00237F29">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BFF39BF" w14:textId="77777777" w:rsidR="00237F29" w:rsidRPr="00237F29" w:rsidRDefault="00237F29" w:rsidP="00237F29">
            <w:pPr>
              <w:rPr>
                <w:rFonts w:ascii="Times New Roman" w:hAnsi="Times New Roman" w:cs="Times New Roman"/>
                <w:b/>
                <w:bCs/>
                <w:sz w:val="24"/>
                <w:szCs w:val="24"/>
              </w:rPr>
            </w:pPr>
            <w:r w:rsidRPr="00237F29">
              <w:rPr>
                <w:rFonts w:ascii="Times New Roman" w:hAnsi="Times New Roman" w:cs="Times New Roman"/>
                <w:b/>
                <w:bCs/>
                <w:sz w:val="24"/>
                <w:szCs w:val="24"/>
              </w:rPr>
              <w:lastRenderedPageBreak/>
              <w:t>Szövegrész</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9574B12" w14:textId="77777777" w:rsidR="00237F29" w:rsidRPr="00237F29" w:rsidRDefault="00237F29" w:rsidP="00237F29">
            <w:pPr>
              <w:rPr>
                <w:rFonts w:ascii="Times New Roman" w:hAnsi="Times New Roman" w:cs="Times New Roman"/>
                <w:b/>
                <w:bCs/>
                <w:sz w:val="24"/>
                <w:szCs w:val="24"/>
              </w:rPr>
            </w:pPr>
            <w:r w:rsidRPr="00237F29">
              <w:rPr>
                <w:rFonts w:ascii="Times New Roman" w:hAnsi="Times New Roman" w:cs="Times New Roman"/>
                <w:b/>
                <w:bCs/>
                <w:sz w:val="24"/>
                <w:szCs w:val="24"/>
              </w:rPr>
              <w:t>Vershelyek</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4E7E6F3" w14:textId="77777777" w:rsidR="00237F29" w:rsidRPr="00237F29" w:rsidRDefault="00237F29" w:rsidP="00237F29">
            <w:pPr>
              <w:rPr>
                <w:rFonts w:ascii="Times New Roman" w:hAnsi="Times New Roman" w:cs="Times New Roman"/>
                <w:b/>
                <w:bCs/>
                <w:sz w:val="24"/>
                <w:szCs w:val="24"/>
              </w:rPr>
            </w:pPr>
            <w:r w:rsidRPr="00237F29">
              <w:rPr>
                <w:rFonts w:ascii="Times New Roman" w:hAnsi="Times New Roman" w:cs="Times New Roman"/>
                <w:b/>
                <w:bCs/>
                <w:sz w:val="24"/>
                <w:szCs w:val="24"/>
              </w:rPr>
              <w:t>Eltérés jellege</w:t>
            </w:r>
          </w:p>
        </w:tc>
      </w:tr>
      <w:tr w:rsidR="00237F29" w:rsidRPr="00237F29" w14:paraId="213CA761" w14:textId="77777777" w:rsidTr="00237F2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89110CC" w14:textId="77777777" w:rsidR="00237F29" w:rsidRPr="00237F29" w:rsidRDefault="00237F29" w:rsidP="00237F29">
            <w:pPr>
              <w:rPr>
                <w:rFonts w:ascii="Times New Roman" w:hAnsi="Times New Roman" w:cs="Times New Roman"/>
                <w:sz w:val="20"/>
                <w:szCs w:val="20"/>
              </w:rPr>
            </w:pPr>
            <w:r w:rsidRPr="00237F29">
              <w:rPr>
                <w:rFonts w:ascii="Times New Roman" w:hAnsi="Times New Roman" w:cs="Times New Roman"/>
                <w:sz w:val="20"/>
                <w:szCs w:val="20"/>
              </w:rPr>
              <w:t>Oltár felállítása és áldozatok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03E471E" w14:textId="327575A8" w:rsidR="00237F29" w:rsidRPr="00237F29" w:rsidRDefault="00237F29" w:rsidP="00237F29">
            <w:pPr>
              <w:rPr>
                <w:rFonts w:ascii="Times New Roman" w:hAnsi="Times New Roman" w:cs="Times New Roman"/>
                <w:sz w:val="20"/>
                <w:szCs w:val="20"/>
              </w:rPr>
            </w:pPr>
            <w:r w:rsidRPr="00237F29">
              <w:rPr>
                <w:rFonts w:ascii="Times New Roman" w:hAnsi="Times New Roman" w:cs="Times New Roman"/>
                <w:sz w:val="20"/>
                <w:szCs w:val="20"/>
              </w:rPr>
              <w:t>Ezdrás 3,2-6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3AF7AD" w14:textId="77777777" w:rsidR="00237F29" w:rsidRPr="00237F29" w:rsidRDefault="00237F29" w:rsidP="00237F29">
            <w:pPr>
              <w:rPr>
                <w:rFonts w:ascii="Times New Roman" w:hAnsi="Times New Roman" w:cs="Times New Roman"/>
                <w:sz w:val="20"/>
                <w:szCs w:val="20"/>
              </w:rPr>
            </w:pPr>
            <w:r w:rsidRPr="00237F29">
              <w:rPr>
                <w:rFonts w:ascii="Times New Roman" w:hAnsi="Times New Roman" w:cs="Times New Roman"/>
                <w:sz w:val="20"/>
                <w:szCs w:val="20"/>
              </w:rPr>
              <w:t>Részletesebb, liturgikusabb LXX</w:t>
            </w:r>
          </w:p>
        </w:tc>
      </w:tr>
      <w:tr w:rsidR="00237F29" w:rsidRPr="00237F29" w14:paraId="282B50FF" w14:textId="77777777" w:rsidTr="00237F2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EEDFBF2" w14:textId="77777777" w:rsidR="00237F29" w:rsidRPr="00237F29" w:rsidRDefault="00237F29" w:rsidP="00237F29">
            <w:pPr>
              <w:rPr>
                <w:rFonts w:ascii="Times New Roman" w:hAnsi="Times New Roman" w:cs="Times New Roman"/>
                <w:sz w:val="20"/>
                <w:szCs w:val="20"/>
              </w:rPr>
            </w:pPr>
            <w:r w:rsidRPr="00237F29">
              <w:rPr>
                <w:rFonts w:ascii="Times New Roman" w:hAnsi="Times New Roman" w:cs="Times New Roman"/>
                <w:sz w:val="20"/>
                <w:szCs w:val="20"/>
              </w:rPr>
              <w:t>Tiltó levelek a templomépítés ellen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E7463B" w14:textId="5F2F719D" w:rsidR="00237F29" w:rsidRPr="00237F29" w:rsidRDefault="00237F29" w:rsidP="00237F29">
            <w:pPr>
              <w:rPr>
                <w:rFonts w:ascii="Times New Roman" w:hAnsi="Times New Roman" w:cs="Times New Roman"/>
                <w:sz w:val="20"/>
                <w:szCs w:val="20"/>
              </w:rPr>
            </w:pPr>
            <w:r w:rsidRPr="00237F29">
              <w:rPr>
                <w:rFonts w:ascii="Times New Roman" w:hAnsi="Times New Roman" w:cs="Times New Roman"/>
                <w:sz w:val="20"/>
                <w:szCs w:val="20"/>
              </w:rPr>
              <w:t>Ezdrás 4,7-23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7E450A" w14:textId="77777777" w:rsidR="00237F29" w:rsidRPr="00237F29" w:rsidRDefault="00237F29" w:rsidP="00237F29">
            <w:pPr>
              <w:rPr>
                <w:rFonts w:ascii="Times New Roman" w:hAnsi="Times New Roman" w:cs="Times New Roman"/>
                <w:sz w:val="20"/>
                <w:szCs w:val="20"/>
              </w:rPr>
            </w:pPr>
            <w:r w:rsidRPr="00237F29">
              <w:rPr>
                <w:rFonts w:ascii="Times New Roman" w:hAnsi="Times New Roman" w:cs="Times New Roman"/>
                <w:sz w:val="20"/>
                <w:szCs w:val="20"/>
              </w:rPr>
              <w:t>Több történeti levél a LXX-ben</w:t>
            </w:r>
          </w:p>
        </w:tc>
      </w:tr>
      <w:tr w:rsidR="00237F29" w:rsidRPr="00237F29" w14:paraId="799EE105" w14:textId="77777777" w:rsidTr="00237F2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CF219A" w14:textId="77777777" w:rsidR="00237F29" w:rsidRPr="00237F29" w:rsidRDefault="00237F29" w:rsidP="00237F29">
            <w:pPr>
              <w:rPr>
                <w:rFonts w:ascii="Times New Roman" w:hAnsi="Times New Roman" w:cs="Times New Roman"/>
                <w:sz w:val="20"/>
                <w:szCs w:val="20"/>
              </w:rPr>
            </w:pPr>
            <w:r w:rsidRPr="00237F29">
              <w:rPr>
                <w:rFonts w:ascii="Times New Roman" w:hAnsi="Times New Roman" w:cs="Times New Roman"/>
                <w:sz w:val="20"/>
                <w:szCs w:val="20"/>
              </w:rPr>
              <w:t>Prófétai buzdítás és per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548D80D" w14:textId="3A268E18" w:rsidR="00237F29" w:rsidRPr="00237F29" w:rsidRDefault="00237F29" w:rsidP="00237F29">
            <w:pPr>
              <w:rPr>
                <w:rFonts w:ascii="Times New Roman" w:hAnsi="Times New Roman" w:cs="Times New Roman"/>
                <w:sz w:val="20"/>
                <w:szCs w:val="20"/>
              </w:rPr>
            </w:pPr>
            <w:r w:rsidRPr="00237F29">
              <w:rPr>
                <w:rFonts w:ascii="Times New Roman" w:hAnsi="Times New Roman" w:cs="Times New Roman"/>
                <w:sz w:val="20"/>
                <w:szCs w:val="20"/>
              </w:rPr>
              <w:t>Ezdrás 5,1-17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6955307" w14:textId="77777777" w:rsidR="00237F29" w:rsidRPr="00237F29" w:rsidRDefault="00237F29" w:rsidP="00237F29">
            <w:pPr>
              <w:rPr>
                <w:rFonts w:ascii="Times New Roman" w:hAnsi="Times New Roman" w:cs="Times New Roman"/>
                <w:sz w:val="20"/>
                <w:szCs w:val="20"/>
              </w:rPr>
            </w:pPr>
            <w:r w:rsidRPr="00237F29">
              <w:rPr>
                <w:rFonts w:ascii="Times New Roman" w:hAnsi="Times New Roman" w:cs="Times New Roman"/>
                <w:sz w:val="20"/>
                <w:szCs w:val="20"/>
              </w:rPr>
              <w:t>Több párbeszéd és részlet a LXX-ben</w:t>
            </w:r>
          </w:p>
        </w:tc>
      </w:tr>
      <w:tr w:rsidR="00237F29" w:rsidRPr="00237F29" w14:paraId="7F6B730A" w14:textId="77777777" w:rsidTr="00237F2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2B86D5" w14:textId="77777777" w:rsidR="00237F29" w:rsidRPr="00237F29" w:rsidRDefault="00237F29" w:rsidP="00237F29">
            <w:pPr>
              <w:rPr>
                <w:rFonts w:ascii="Times New Roman" w:hAnsi="Times New Roman" w:cs="Times New Roman"/>
                <w:sz w:val="20"/>
                <w:szCs w:val="20"/>
              </w:rPr>
            </w:pPr>
            <w:r w:rsidRPr="00237F29">
              <w:rPr>
                <w:rFonts w:ascii="Times New Roman" w:hAnsi="Times New Roman" w:cs="Times New Roman"/>
                <w:sz w:val="20"/>
                <w:szCs w:val="20"/>
              </w:rPr>
              <w:t>Templomavatás és áldozatok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3E089B3" w14:textId="7426046F" w:rsidR="00237F29" w:rsidRPr="00237F29" w:rsidRDefault="00237F29" w:rsidP="00237F29">
            <w:pPr>
              <w:rPr>
                <w:rFonts w:ascii="Times New Roman" w:hAnsi="Times New Roman" w:cs="Times New Roman"/>
                <w:sz w:val="20"/>
                <w:szCs w:val="20"/>
              </w:rPr>
            </w:pPr>
            <w:r w:rsidRPr="00237F29">
              <w:rPr>
                <w:rFonts w:ascii="Times New Roman" w:hAnsi="Times New Roman" w:cs="Times New Roman"/>
                <w:sz w:val="20"/>
                <w:szCs w:val="20"/>
              </w:rPr>
              <w:t>Ezdrás 6,14-22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80F5637" w14:textId="77777777" w:rsidR="00237F29" w:rsidRPr="00237F29" w:rsidRDefault="00237F29" w:rsidP="00237F29">
            <w:pPr>
              <w:rPr>
                <w:rFonts w:ascii="Times New Roman" w:hAnsi="Times New Roman" w:cs="Times New Roman"/>
                <w:sz w:val="20"/>
                <w:szCs w:val="20"/>
              </w:rPr>
            </w:pPr>
            <w:r w:rsidRPr="00237F29">
              <w:rPr>
                <w:rFonts w:ascii="Times New Roman" w:hAnsi="Times New Roman" w:cs="Times New Roman"/>
                <w:sz w:val="20"/>
                <w:szCs w:val="20"/>
              </w:rPr>
              <w:t>Bővebb, liturgikusabb leírás a LXX-ben</w:t>
            </w:r>
          </w:p>
        </w:tc>
      </w:tr>
    </w:tbl>
    <w:p w14:paraId="67EA029D" w14:textId="77777777" w:rsidR="00237F29" w:rsidRPr="00237F29" w:rsidRDefault="00237F29" w:rsidP="00237F29">
      <w:pPr>
        <w:rPr>
          <w:rFonts w:ascii="Times New Roman" w:hAnsi="Times New Roman" w:cs="Times New Roman"/>
          <w:sz w:val="24"/>
          <w:szCs w:val="24"/>
        </w:rPr>
      </w:pPr>
    </w:p>
    <w:p w14:paraId="1E0ED328" w14:textId="3FC525C0" w:rsidR="00806D16" w:rsidRPr="00790AA9" w:rsidRDefault="00806D16" w:rsidP="00806D16">
      <w:pPr>
        <w:rPr>
          <w:rFonts w:ascii="Times New Roman" w:hAnsi="Times New Roman" w:cs="Times New Roman"/>
          <w:sz w:val="24"/>
          <w:szCs w:val="24"/>
        </w:rPr>
      </w:pPr>
    </w:p>
    <w:p w14:paraId="0B1C44D4" w14:textId="41A18672" w:rsidR="009F6025" w:rsidRPr="00790AA9" w:rsidRDefault="009F6025" w:rsidP="009F6025">
      <w:pPr>
        <w:jc w:val="center"/>
        <w:rPr>
          <w:rFonts w:ascii="Times New Roman" w:hAnsi="Times New Roman" w:cs="Times New Roman"/>
          <w:sz w:val="28"/>
          <w:szCs w:val="28"/>
        </w:rPr>
      </w:pPr>
      <w:r w:rsidRPr="00790AA9">
        <w:rPr>
          <w:rFonts w:ascii="Times New Roman" w:hAnsi="Times New Roman" w:cs="Times New Roman"/>
          <w:b/>
          <w:bCs/>
          <w:sz w:val="28"/>
          <w:szCs w:val="28"/>
        </w:rPr>
        <w:t>Nehemiás könyvének szerkezete</w:t>
      </w:r>
    </w:p>
    <w:p w14:paraId="568929F1" w14:textId="7EBDC2E3" w:rsidR="009F6025" w:rsidRPr="00790AA9" w:rsidRDefault="009F6025" w:rsidP="00CD1D42">
      <w:pPr>
        <w:jc w:val="both"/>
        <w:rPr>
          <w:rFonts w:ascii="Times New Roman" w:hAnsi="Times New Roman" w:cs="Times New Roman"/>
          <w:b/>
          <w:bCs/>
          <w:sz w:val="24"/>
          <w:szCs w:val="24"/>
        </w:rPr>
      </w:pPr>
      <w:r w:rsidRPr="00790AA9">
        <w:rPr>
          <w:rFonts w:ascii="Times New Roman" w:hAnsi="Times New Roman" w:cs="Times New Roman"/>
          <w:b/>
          <w:bCs/>
          <w:sz w:val="24"/>
          <w:szCs w:val="24"/>
        </w:rPr>
        <w:t xml:space="preserve">1–7. fejezet: </w:t>
      </w:r>
      <w:r w:rsidR="00A94769" w:rsidRPr="00790AA9">
        <w:rPr>
          <w:rFonts w:ascii="Times New Roman" w:hAnsi="Times New Roman" w:cs="Times New Roman"/>
          <w:b/>
          <w:bCs/>
          <w:sz w:val="24"/>
          <w:szCs w:val="24"/>
        </w:rPr>
        <w:t>Nehemiás</w:t>
      </w:r>
      <w:r w:rsidRPr="00790AA9">
        <w:rPr>
          <w:rFonts w:ascii="Times New Roman" w:hAnsi="Times New Roman" w:cs="Times New Roman"/>
          <w:b/>
          <w:bCs/>
          <w:sz w:val="24"/>
          <w:szCs w:val="24"/>
        </w:rPr>
        <w:t xml:space="preserve"> emlékiratai - Küldetése és a jeruzsálemi városfal újjáépítése</w:t>
      </w:r>
    </w:p>
    <w:p w14:paraId="671AF3D7" w14:textId="4CBA1282" w:rsidR="009F6025" w:rsidRPr="00790AA9" w:rsidRDefault="00A94769" w:rsidP="00CD1D42">
      <w:pPr>
        <w:numPr>
          <w:ilvl w:val="0"/>
          <w:numId w:val="3"/>
        </w:numPr>
        <w:jc w:val="both"/>
        <w:rPr>
          <w:rFonts w:ascii="Times New Roman" w:hAnsi="Times New Roman" w:cs="Times New Roman"/>
          <w:sz w:val="24"/>
          <w:szCs w:val="24"/>
        </w:rPr>
      </w:pPr>
      <w:r w:rsidRPr="00790AA9">
        <w:rPr>
          <w:rFonts w:ascii="Times New Roman" w:hAnsi="Times New Roman" w:cs="Times New Roman"/>
          <w:sz w:val="24"/>
          <w:szCs w:val="24"/>
        </w:rPr>
        <w:t>Nehemiás</w:t>
      </w:r>
      <w:r w:rsidR="009F6025" w:rsidRPr="00790AA9">
        <w:rPr>
          <w:rFonts w:ascii="Times New Roman" w:hAnsi="Times New Roman" w:cs="Times New Roman"/>
          <w:sz w:val="24"/>
          <w:szCs w:val="24"/>
        </w:rPr>
        <w:t xml:space="preserve"> imája és Istenhez való fohásza Jeruzsálem állapotáról.</w:t>
      </w:r>
    </w:p>
    <w:p w14:paraId="10097186" w14:textId="77777777" w:rsidR="009F6025" w:rsidRPr="00790AA9" w:rsidRDefault="009F6025" w:rsidP="00CD1D42">
      <w:pPr>
        <w:numPr>
          <w:ilvl w:val="0"/>
          <w:numId w:val="3"/>
        </w:numPr>
        <w:jc w:val="both"/>
        <w:rPr>
          <w:rFonts w:ascii="Times New Roman" w:hAnsi="Times New Roman" w:cs="Times New Roman"/>
          <w:sz w:val="24"/>
          <w:szCs w:val="24"/>
        </w:rPr>
      </w:pPr>
      <w:r w:rsidRPr="00790AA9">
        <w:rPr>
          <w:rFonts w:ascii="Times New Roman" w:hAnsi="Times New Roman" w:cs="Times New Roman"/>
          <w:sz w:val="24"/>
          <w:szCs w:val="24"/>
        </w:rPr>
        <w:t>Perzsa király engedélyének megszerzése a hazatéréshez és a városfal építéséhez.</w:t>
      </w:r>
    </w:p>
    <w:p w14:paraId="5554E32B" w14:textId="77777777" w:rsidR="009F6025" w:rsidRPr="00790AA9" w:rsidRDefault="009F6025" w:rsidP="00CD1D42">
      <w:pPr>
        <w:numPr>
          <w:ilvl w:val="0"/>
          <w:numId w:val="3"/>
        </w:numPr>
        <w:jc w:val="both"/>
        <w:rPr>
          <w:rFonts w:ascii="Times New Roman" w:hAnsi="Times New Roman" w:cs="Times New Roman"/>
          <w:sz w:val="24"/>
          <w:szCs w:val="24"/>
        </w:rPr>
      </w:pPr>
      <w:r w:rsidRPr="00790AA9">
        <w:rPr>
          <w:rFonts w:ascii="Times New Roman" w:hAnsi="Times New Roman" w:cs="Times New Roman"/>
          <w:sz w:val="24"/>
          <w:szCs w:val="24"/>
        </w:rPr>
        <w:t>A várfal újjáépítésének megszervezése, a munkálatok részletes leírása (52 nap alatt elkészül).</w:t>
      </w:r>
    </w:p>
    <w:p w14:paraId="349BB905" w14:textId="4F862D0F" w:rsidR="009F6025" w:rsidRPr="00790AA9" w:rsidRDefault="00A94769" w:rsidP="00CD1D42">
      <w:pPr>
        <w:numPr>
          <w:ilvl w:val="0"/>
          <w:numId w:val="3"/>
        </w:numPr>
        <w:jc w:val="both"/>
        <w:rPr>
          <w:rFonts w:ascii="Times New Roman" w:hAnsi="Times New Roman" w:cs="Times New Roman"/>
          <w:sz w:val="24"/>
          <w:szCs w:val="24"/>
        </w:rPr>
      </w:pPr>
      <w:r w:rsidRPr="00790AA9">
        <w:rPr>
          <w:rFonts w:ascii="Times New Roman" w:hAnsi="Times New Roman" w:cs="Times New Roman"/>
          <w:sz w:val="24"/>
          <w:szCs w:val="24"/>
        </w:rPr>
        <w:t>Nehemiás</w:t>
      </w:r>
      <w:r w:rsidR="009F6025" w:rsidRPr="00790AA9">
        <w:rPr>
          <w:rFonts w:ascii="Times New Roman" w:hAnsi="Times New Roman" w:cs="Times New Roman"/>
          <w:sz w:val="24"/>
          <w:szCs w:val="24"/>
        </w:rPr>
        <w:t xml:space="preserve"> hatékony vezetése és a külső ellenségek elleni küzdelem.</w:t>
      </w:r>
    </w:p>
    <w:p w14:paraId="5515CAD5" w14:textId="5E12640C" w:rsidR="009F6025" w:rsidRPr="00790AA9" w:rsidRDefault="009F6025" w:rsidP="00CD1D42">
      <w:pPr>
        <w:jc w:val="both"/>
        <w:rPr>
          <w:rFonts w:ascii="Times New Roman" w:hAnsi="Times New Roman" w:cs="Times New Roman"/>
          <w:b/>
          <w:bCs/>
          <w:sz w:val="24"/>
          <w:szCs w:val="24"/>
        </w:rPr>
      </w:pPr>
      <w:r w:rsidRPr="00790AA9">
        <w:rPr>
          <w:rFonts w:ascii="Times New Roman" w:hAnsi="Times New Roman" w:cs="Times New Roman"/>
          <w:b/>
          <w:bCs/>
          <w:sz w:val="24"/>
          <w:szCs w:val="24"/>
        </w:rPr>
        <w:t xml:space="preserve">8–10. fejezet: </w:t>
      </w:r>
      <w:r w:rsidR="00A94769" w:rsidRPr="00790AA9">
        <w:rPr>
          <w:rFonts w:ascii="Times New Roman" w:hAnsi="Times New Roman" w:cs="Times New Roman"/>
          <w:b/>
          <w:bCs/>
          <w:sz w:val="24"/>
          <w:szCs w:val="24"/>
        </w:rPr>
        <w:t>Ezdrás</w:t>
      </w:r>
      <w:r w:rsidRPr="00790AA9">
        <w:rPr>
          <w:rFonts w:ascii="Times New Roman" w:hAnsi="Times New Roman" w:cs="Times New Roman"/>
          <w:b/>
          <w:bCs/>
          <w:sz w:val="24"/>
          <w:szCs w:val="24"/>
        </w:rPr>
        <w:t xml:space="preserve"> története és a gyülekezet megújulása</w:t>
      </w:r>
    </w:p>
    <w:p w14:paraId="40133B4D" w14:textId="2C45FA8C" w:rsidR="009F6025" w:rsidRPr="00790AA9" w:rsidRDefault="00A94769" w:rsidP="00CD1D42">
      <w:pPr>
        <w:numPr>
          <w:ilvl w:val="0"/>
          <w:numId w:val="4"/>
        </w:numPr>
        <w:jc w:val="both"/>
        <w:rPr>
          <w:rFonts w:ascii="Times New Roman" w:hAnsi="Times New Roman" w:cs="Times New Roman"/>
          <w:sz w:val="24"/>
          <w:szCs w:val="24"/>
        </w:rPr>
      </w:pPr>
      <w:r w:rsidRPr="00790AA9">
        <w:rPr>
          <w:rFonts w:ascii="Times New Roman" w:hAnsi="Times New Roman" w:cs="Times New Roman"/>
          <w:sz w:val="24"/>
          <w:szCs w:val="24"/>
        </w:rPr>
        <w:t>Ezdrás</w:t>
      </w:r>
      <w:r w:rsidR="009F6025" w:rsidRPr="00790AA9">
        <w:rPr>
          <w:rFonts w:ascii="Times New Roman" w:hAnsi="Times New Roman" w:cs="Times New Roman"/>
          <w:sz w:val="24"/>
          <w:szCs w:val="24"/>
        </w:rPr>
        <w:t xml:space="preserve"> pap Isten törvényének ismertetése a gyülekezet előtt.</w:t>
      </w:r>
    </w:p>
    <w:p w14:paraId="3CD6BE5B" w14:textId="77777777" w:rsidR="009F6025" w:rsidRPr="00790AA9" w:rsidRDefault="009F6025" w:rsidP="00CD1D42">
      <w:pPr>
        <w:numPr>
          <w:ilvl w:val="0"/>
          <w:numId w:val="4"/>
        </w:numPr>
        <w:jc w:val="both"/>
        <w:rPr>
          <w:rFonts w:ascii="Times New Roman" w:hAnsi="Times New Roman" w:cs="Times New Roman"/>
          <w:sz w:val="24"/>
          <w:szCs w:val="24"/>
        </w:rPr>
      </w:pPr>
      <w:r w:rsidRPr="00790AA9">
        <w:rPr>
          <w:rFonts w:ascii="Times New Roman" w:hAnsi="Times New Roman" w:cs="Times New Roman"/>
          <w:sz w:val="24"/>
          <w:szCs w:val="24"/>
        </w:rPr>
        <w:t>A nép megerősödik a törvény betartásában és lelki megújulásban.</w:t>
      </w:r>
    </w:p>
    <w:p w14:paraId="15518A8B" w14:textId="77777777" w:rsidR="009F6025" w:rsidRPr="00790AA9" w:rsidRDefault="009F6025" w:rsidP="00CD1D42">
      <w:pPr>
        <w:numPr>
          <w:ilvl w:val="0"/>
          <w:numId w:val="4"/>
        </w:numPr>
        <w:jc w:val="both"/>
        <w:rPr>
          <w:rFonts w:ascii="Times New Roman" w:hAnsi="Times New Roman" w:cs="Times New Roman"/>
          <w:sz w:val="24"/>
          <w:szCs w:val="24"/>
        </w:rPr>
      </w:pPr>
      <w:r w:rsidRPr="00790AA9">
        <w:rPr>
          <w:rFonts w:ascii="Times New Roman" w:hAnsi="Times New Roman" w:cs="Times New Roman"/>
          <w:sz w:val="24"/>
          <w:szCs w:val="24"/>
        </w:rPr>
        <w:t>Együttes fogadalmak és szövetségkötések a bűnök elkerülésére.</w:t>
      </w:r>
    </w:p>
    <w:p w14:paraId="743CB608" w14:textId="4309CDF5" w:rsidR="009F6025" w:rsidRPr="00790AA9" w:rsidRDefault="009F6025" w:rsidP="00CD1D42">
      <w:pPr>
        <w:jc w:val="both"/>
        <w:rPr>
          <w:rFonts w:ascii="Times New Roman" w:hAnsi="Times New Roman" w:cs="Times New Roman"/>
          <w:b/>
          <w:bCs/>
          <w:sz w:val="24"/>
          <w:szCs w:val="24"/>
        </w:rPr>
      </w:pPr>
      <w:r w:rsidRPr="00790AA9">
        <w:rPr>
          <w:rFonts w:ascii="Times New Roman" w:hAnsi="Times New Roman" w:cs="Times New Roman"/>
          <w:b/>
          <w:bCs/>
          <w:sz w:val="24"/>
          <w:szCs w:val="24"/>
        </w:rPr>
        <w:t xml:space="preserve">11–13. fejezet: </w:t>
      </w:r>
      <w:r w:rsidR="00A94769" w:rsidRPr="00790AA9">
        <w:rPr>
          <w:rFonts w:ascii="Times New Roman" w:hAnsi="Times New Roman" w:cs="Times New Roman"/>
          <w:b/>
          <w:bCs/>
          <w:sz w:val="24"/>
          <w:szCs w:val="24"/>
        </w:rPr>
        <w:t>Nehemiás</w:t>
      </w:r>
      <w:r w:rsidRPr="00790AA9">
        <w:rPr>
          <w:rFonts w:ascii="Times New Roman" w:hAnsi="Times New Roman" w:cs="Times New Roman"/>
          <w:b/>
          <w:bCs/>
          <w:sz w:val="24"/>
          <w:szCs w:val="24"/>
        </w:rPr>
        <w:t xml:space="preserve"> második emlékirata - A közösség megszervezése és a várfal felszentelése</w:t>
      </w:r>
    </w:p>
    <w:p w14:paraId="5820524E" w14:textId="77777777" w:rsidR="009F6025" w:rsidRPr="00790AA9" w:rsidRDefault="009F6025" w:rsidP="00CD1D42">
      <w:pPr>
        <w:numPr>
          <w:ilvl w:val="0"/>
          <w:numId w:val="5"/>
        </w:numPr>
        <w:jc w:val="both"/>
        <w:rPr>
          <w:rFonts w:ascii="Times New Roman" w:hAnsi="Times New Roman" w:cs="Times New Roman"/>
          <w:sz w:val="24"/>
          <w:szCs w:val="24"/>
        </w:rPr>
      </w:pPr>
      <w:r w:rsidRPr="00790AA9">
        <w:rPr>
          <w:rFonts w:ascii="Times New Roman" w:hAnsi="Times New Roman" w:cs="Times New Roman"/>
          <w:sz w:val="24"/>
          <w:szCs w:val="24"/>
        </w:rPr>
        <w:t>A város betelepítése, családok és nemzetségek elosztása Jeruzsálemben.</w:t>
      </w:r>
    </w:p>
    <w:p w14:paraId="6B026ED9" w14:textId="77777777" w:rsidR="009F6025" w:rsidRPr="00790AA9" w:rsidRDefault="009F6025" w:rsidP="00CD1D42">
      <w:pPr>
        <w:numPr>
          <w:ilvl w:val="0"/>
          <w:numId w:val="5"/>
        </w:numPr>
        <w:jc w:val="both"/>
        <w:rPr>
          <w:rFonts w:ascii="Times New Roman" w:hAnsi="Times New Roman" w:cs="Times New Roman"/>
          <w:sz w:val="24"/>
          <w:szCs w:val="24"/>
        </w:rPr>
      </w:pPr>
      <w:r w:rsidRPr="00790AA9">
        <w:rPr>
          <w:rFonts w:ascii="Times New Roman" w:hAnsi="Times New Roman" w:cs="Times New Roman"/>
          <w:sz w:val="24"/>
          <w:szCs w:val="24"/>
        </w:rPr>
        <w:t>Reformintézkedések a társadalmi és vallási életben.</w:t>
      </w:r>
    </w:p>
    <w:p w14:paraId="576365FA" w14:textId="77777777" w:rsidR="009F6025" w:rsidRPr="00790AA9" w:rsidRDefault="009F6025" w:rsidP="00CD1D42">
      <w:pPr>
        <w:numPr>
          <w:ilvl w:val="0"/>
          <w:numId w:val="5"/>
        </w:numPr>
        <w:jc w:val="both"/>
        <w:rPr>
          <w:rFonts w:ascii="Times New Roman" w:hAnsi="Times New Roman" w:cs="Times New Roman"/>
          <w:sz w:val="24"/>
          <w:szCs w:val="24"/>
        </w:rPr>
      </w:pPr>
      <w:r w:rsidRPr="00790AA9">
        <w:rPr>
          <w:rFonts w:ascii="Times New Roman" w:hAnsi="Times New Roman" w:cs="Times New Roman"/>
          <w:sz w:val="24"/>
          <w:szCs w:val="24"/>
        </w:rPr>
        <w:t>A templomi szolgálat megerősítése, hűség a törvényhez.</w:t>
      </w:r>
    </w:p>
    <w:p w14:paraId="1B4C1E6F" w14:textId="273AF06E" w:rsidR="009F6025" w:rsidRDefault="00A94769" w:rsidP="00CD1D42">
      <w:pPr>
        <w:jc w:val="both"/>
        <w:rPr>
          <w:rFonts w:ascii="Times New Roman" w:hAnsi="Times New Roman" w:cs="Times New Roman"/>
          <w:sz w:val="24"/>
          <w:szCs w:val="24"/>
        </w:rPr>
      </w:pPr>
      <w:r w:rsidRPr="00790AA9">
        <w:rPr>
          <w:rFonts w:ascii="Times New Roman" w:hAnsi="Times New Roman" w:cs="Times New Roman"/>
          <w:sz w:val="24"/>
          <w:szCs w:val="24"/>
        </w:rPr>
        <w:t>Nehemiás</w:t>
      </w:r>
      <w:r w:rsidR="009F6025" w:rsidRPr="00790AA9">
        <w:rPr>
          <w:rFonts w:ascii="Times New Roman" w:hAnsi="Times New Roman" w:cs="Times New Roman"/>
          <w:sz w:val="24"/>
          <w:szCs w:val="24"/>
        </w:rPr>
        <w:t xml:space="preserve"> könyve egyfajta emlékirat és történeti beszámoló, mely a fogság utáni újjáépítés és a zsidó közösség megerősödésének egyik kulcsfontosságú dokumentuma.</w:t>
      </w:r>
    </w:p>
    <w:p w14:paraId="4BF87CC8" w14:textId="60DC826A" w:rsidR="00237F29" w:rsidRPr="00237F29" w:rsidRDefault="00237F29" w:rsidP="00237F29">
      <w:pPr>
        <w:jc w:val="center"/>
        <w:rPr>
          <w:rFonts w:ascii="Times New Roman" w:hAnsi="Times New Roman" w:cs="Times New Roman"/>
          <w:b/>
          <w:bCs/>
          <w:sz w:val="24"/>
          <w:szCs w:val="24"/>
        </w:rPr>
      </w:pPr>
      <w:r w:rsidRPr="00237F29">
        <w:rPr>
          <w:rFonts w:ascii="Times New Roman" w:hAnsi="Times New Roman" w:cs="Times New Roman"/>
          <w:b/>
          <w:bCs/>
          <w:sz w:val="24"/>
          <w:szCs w:val="24"/>
        </w:rPr>
        <w:t>TM és Lxx különbségei</w:t>
      </w:r>
    </w:p>
    <w:tbl>
      <w:tblPr>
        <w:tblW w:w="5000" w:type="pct"/>
        <w:tblCellMar>
          <w:top w:w="15" w:type="dxa"/>
          <w:left w:w="15" w:type="dxa"/>
          <w:bottom w:w="15" w:type="dxa"/>
          <w:right w:w="15" w:type="dxa"/>
        </w:tblCellMar>
        <w:tblLook w:val="04A0" w:firstRow="1" w:lastRow="0" w:firstColumn="1" w:lastColumn="0" w:noHBand="0" w:noVBand="1"/>
      </w:tblPr>
      <w:tblGrid>
        <w:gridCol w:w="3094"/>
        <w:gridCol w:w="1290"/>
        <w:gridCol w:w="4672"/>
      </w:tblGrid>
      <w:tr w:rsidR="00237F29" w:rsidRPr="00237F29" w14:paraId="6BC6D8C4" w14:textId="77777777" w:rsidTr="00237F29">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5B4C273" w14:textId="77777777" w:rsidR="00237F29" w:rsidRPr="00237F29" w:rsidRDefault="00237F29" w:rsidP="00237F29">
            <w:pPr>
              <w:rPr>
                <w:rFonts w:ascii="Times New Roman" w:hAnsi="Times New Roman" w:cs="Times New Roman"/>
                <w:b/>
                <w:bCs/>
                <w:sz w:val="24"/>
                <w:szCs w:val="24"/>
              </w:rPr>
            </w:pPr>
            <w:r w:rsidRPr="00237F29">
              <w:rPr>
                <w:rFonts w:ascii="Times New Roman" w:hAnsi="Times New Roman" w:cs="Times New Roman"/>
                <w:b/>
                <w:bCs/>
                <w:sz w:val="24"/>
                <w:szCs w:val="24"/>
              </w:rPr>
              <w:t>Szövegrész</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294A4F8" w14:textId="77777777" w:rsidR="00237F29" w:rsidRPr="00237F29" w:rsidRDefault="00237F29" w:rsidP="00237F29">
            <w:pPr>
              <w:rPr>
                <w:rFonts w:ascii="Times New Roman" w:hAnsi="Times New Roman" w:cs="Times New Roman"/>
                <w:b/>
                <w:bCs/>
                <w:sz w:val="24"/>
                <w:szCs w:val="24"/>
              </w:rPr>
            </w:pPr>
            <w:r w:rsidRPr="00237F29">
              <w:rPr>
                <w:rFonts w:ascii="Times New Roman" w:hAnsi="Times New Roman" w:cs="Times New Roman"/>
                <w:b/>
                <w:bCs/>
                <w:sz w:val="24"/>
                <w:szCs w:val="24"/>
              </w:rPr>
              <w:t>Vershely</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B89AD36" w14:textId="77777777" w:rsidR="00237F29" w:rsidRPr="00237F29" w:rsidRDefault="00237F29" w:rsidP="00237F29">
            <w:pPr>
              <w:rPr>
                <w:rFonts w:ascii="Times New Roman" w:hAnsi="Times New Roman" w:cs="Times New Roman"/>
                <w:b/>
                <w:bCs/>
                <w:sz w:val="24"/>
                <w:szCs w:val="24"/>
              </w:rPr>
            </w:pPr>
            <w:r w:rsidRPr="00237F29">
              <w:rPr>
                <w:rFonts w:ascii="Times New Roman" w:hAnsi="Times New Roman" w:cs="Times New Roman"/>
                <w:b/>
                <w:bCs/>
                <w:sz w:val="24"/>
                <w:szCs w:val="24"/>
              </w:rPr>
              <w:t>Eltérés jellege</w:t>
            </w:r>
          </w:p>
        </w:tc>
      </w:tr>
      <w:tr w:rsidR="00237F29" w:rsidRPr="00237F29" w14:paraId="011464FF" w14:textId="77777777" w:rsidTr="00237F2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76C3A0" w14:textId="77777777" w:rsidR="00237F29" w:rsidRPr="00237F29" w:rsidRDefault="00237F29" w:rsidP="00237F29">
            <w:pPr>
              <w:rPr>
                <w:rFonts w:ascii="Times New Roman" w:hAnsi="Times New Roman" w:cs="Times New Roman"/>
                <w:sz w:val="20"/>
                <w:szCs w:val="20"/>
              </w:rPr>
            </w:pPr>
            <w:r w:rsidRPr="00237F29">
              <w:rPr>
                <w:rFonts w:ascii="Times New Roman" w:hAnsi="Times New Roman" w:cs="Times New Roman"/>
                <w:sz w:val="20"/>
                <w:szCs w:val="20"/>
              </w:rPr>
              <w:t>Nehemiás válasza Artaxerxésznek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53BA4AB" w14:textId="386144B9" w:rsidR="00237F29" w:rsidRPr="00237F29" w:rsidRDefault="00237F29" w:rsidP="00237F29">
            <w:pPr>
              <w:rPr>
                <w:rFonts w:ascii="Times New Roman" w:hAnsi="Times New Roman" w:cs="Times New Roman"/>
                <w:sz w:val="20"/>
                <w:szCs w:val="20"/>
              </w:rPr>
            </w:pPr>
            <w:r w:rsidRPr="00237F29">
              <w:rPr>
                <w:rFonts w:ascii="Times New Roman" w:hAnsi="Times New Roman" w:cs="Times New Roman"/>
                <w:sz w:val="20"/>
                <w:szCs w:val="20"/>
              </w:rPr>
              <w:t>Neh 2,3-8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292243" w14:textId="77777777" w:rsidR="00237F29" w:rsidRPr="00237F29" w:rsidRDefault="00237F29" w:rsidP="00237F29">
            <w:pPr>
              <w:rPr>
                <w:rFonts w:ascii="Times New Roman" w:hAnsi="Times New Roman" w:cs="Times New Roman"/>
                <w:sz w:val="20"/>
                <w:szCs w:val="20"/>
              </w:rPr>
            </w:pPr>
            <w:r w:rsidRPr="00237F29">
              <w:rPr>
                <w:rFonts w:ascii="Times New Roman" w:hAnsi="Times New Roman" w:cs="Times New Roman"/>
                <w:sz w:val="20"/>
                <w:szCs w:val="20"/>
              </w:rPr>
              <w:t>Bővebb magyarázat, részletesebb engedélyezés</w:t>
            </w:r>
          </w:p>
        </w:tc>
      </w:tr>
      <w:tr w:rsidR="00237F29" w:rsidRPr="00237F29" w14:paraId="4218BBC2" w14:textId="77777777" w:rsidTr="00237F2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733979" w14:textId="77777777" w:rsidR="00237F29" w:rsidRPr="00237F29" w:rsidRDefault="00237F29" w:rsidP="00237F29">
            <w:pPr>
              <w:rPr>
                <w:rFonts w:ascii="Times New Roman" w:hAnsi="Times New Roman" w:cs="Times New Roman"/>
                <w:sz w:val="20"/>
                <w:szCs w:val="20"/>
              </w:rPr>
            </w:pPr>
            <w:r w:rsidRPr="00237F29">
              <w:rPr>
                <w:rFonts w:ascii="Times New Roman" w:hAnsi="Times New Roman" w:cs="Times New Roman"/>
                <w:sz w:val="20"/>
                <w:szCs w:val="20"/>
              </w:rPr>
              <w:lastRenderedPageBreak/>
              <w:t>Falépítési munkálatok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70783B" w14:textId="4EEB40A0" w:rsidR="00237F29" w:rsidRPr="00237F29" w:rsidRDefault="00237F29" w:rsidP="00237F29">
            <w:pPr>
              <w:rPr>
                <w:rFonts w:ascii="Times New Roman" w:hAnsi="Times New Roman" w:cs="Times New Roman"/>
                <w:sz w:val="20"/>
                <w:szCs w:val="20"/>
              </w:rPr>
            </w:pPr>
            <w:r w:rsidRPr="00237F29">
              <w:rPr>
                <w:rFonts w:ascii="Times New Roman" w:hAnsi="Times New Roman" w:cs="Times New Roman"/>
                <w:sz w:val="20"/>
                <w:szCs w:val="20"/>
              </w:rPr>
              <w:t>Neh 3,1-32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EC120EC" w14:textId="77777777" w:rsidR="00237F29" w:rsidRPr="00237F29" w:rsidRDefault="00237F29" w:rsidP="00237F29">
            <w:pPr>
              <w:rPr>
                <w:rFonts w:ascii="Times New Roman" w:hAnsi="Times New Roman" w:cs="Times New Roman"/>
                <w:sz w:val="20"/>
                <w:szCs w:val="20"/>
              </w:rPr>
            </w:pPr>
            <w:r w:rsidRPr="00237F29">
              <w:rPr>
                <w:rFonts w:ascii="Times New Roman" w:hAnsi="Times New Roman" w:cs="Times New Roman"/>
                <w:sz w:val="20"/>
                <w:szCs w:val="20"/>
              </w:rPr>
              <w:t>Több név és tevékenység a LXX-ben</w:t>
            </w:r>
          </w:p>
        </w:tc>
      </w:tr>
      <w:tr w:rsidR="00237F29" w:rsidRPr="00237F29" w14:paraId="5D4B3305" w14:textId="77777777" w:rsidTr="00237F2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9E7CC1B" w14:textId="77777777" w:rsidR="00237F29" w:rsidRPr="00237F29" w:rsidRDefault="00237F29" w:rsidP="00237F29">
            <w:pPr>
              <w:rPr>
                <w:rFonts w:ascii="Times New Roman" w:hAnsi="Times New Roman" w:cs="Times New Roman"/>
                <w:sz w:val="20"/>
                <w:szCs w:val="20"/>
              </w:rPr>
            </w:pPr>
            <w:r w:rsidRPr="00237F29">
              <w:rPr>
                <w:rFonts w:ascii="Times New Roman" w:hAnsi="Times New Roman" w:cs="Times New Roman"/>
                <w:sz w:val="20"/>
                <w:szCs w:val="20"/>
              </w:rPr>
              <w:t>Ellenségeskedések leírása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8DFE59" w14:textId="53E25C03" w:rsidR="00237F29" w:rsidRPr="00237F29" w:rsidRDefault="00237F29" w:rsidP="00237F29">
            <w:pPr>
              <w:rPr>
                <w:rFonts w:ascii="Times New Roman" w:hAnsi="Times New Roman" w:cs="Times New Roman"/>
                <w:sz w:val="20"/>
                <w:szCs w:val="20"/>
              </w:rPr>
            </w:pPr>
            <w:r w:rsidRPr="00237F29">
              <w:rPr>
                <w:rFonts w:ascii="Times New Roman" w:hAnsi="Times New Roman" w:cs="Times New Roman"/>
                <w:sz w:val="20"/>
                <w:szCs w:val="20"/>
              </w:rPr>
              <w:t>Neh 6,1-14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6394AB" w14:textId="77777777" w:rsidR="00237F29" w:rsidRPr="00237F29" w:rsidRDefault="00237F29" w:rsidP="00237F29">
            <w:pPr>
              <w:rPr>
                <w:rFonts w:ascii="Times New Roman" w:hAnsi="Times New Roman" w:cs="Times New Roman"/>
                <w:sz w:val="20"/>
                <w:szCs w:val="20"/>
              </w:rPr>
            </w:pPr>
            <w:r w:rsidRPr="00237F29">
              <w:rPr>
                <w:rFonts w:ascii="Times New Roman" w:hAnsi="Times New Roman" w:cs="Times New Roman"/>
                <w:sz w:val="20"/>
                <w:szCs w:val="20"/>
              </w:rPr>
              <w:t>Több párbeszéd, árnyaltabb kifejezések</w:t>
            </w:r>
          </w:p>
        </w:tc>
      </w:tr>
      <w:tr w:rsidR="00237F29" w:rsidRPr="00237F29" w14:paraId="12B50AAA" w14:textId="77777777" w:rsidTr="00237F2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F12AEC" w14:textId="77777777" w:rsidR="00237F29" w:rsidRPr="00237F29" w:rsidRDefault="00237F29" w:rsidP="00237F29">
            <w:pPr>
              <w:rPr>
                <w:rFonts w:ascii="Times New Roman" w:hAnsi="Times New Roman" w:cs="Times New Roman"/>
                <w:sz w:val="20"/>
                <w:szCs w:val="20"/>
              </w:rPr>
            </w:pPr>
            <w:r w:rsidRPr="00237F29">
              <w:rPr>
                <w:rFonts w:ascii="Times New Roman" w:hAnsi="Times New Roman" w:cs="Times New Roman"/>
                <w:sz w:val="20"/>
                <w:szCs w:val="20"/>
              </w:rPr>
              <w:t>Népszámlálás és visszatérés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086CFC" w14:textId="0AC78809" w:rsidR="00237F29" w:rsidRPr="00237F29" w:rsidRDefault="00237F29" w:rsidP="00237F29">
            <w:pPr>
              <w:rPr>
                <w:rFonts w:ascii="Times New Roman" w:hAnsi="Times New Roman" w:cs="Times New Roman"/>
                <w:sz w:val="20"/>
                <w:szCs w:val="20"/>
              </w:rPr>
            </w:pPr>
            <w:r w:rsidRPr="00237F29">
              <w:rPr>
                <w:rFonts w:ascii="Times New Roman" w:hAnsi="Times New Roman" w:cs="Times New Roman"/>
                <w:sz w:val="20"/>
                <w:szCs w:val="20"/>
              </w:rPr>
              <w:t>Neh 7,5-73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49E3CD" w14:textId="77777777" w:rsidR="00237F29" w:rsidRPr="00237F29" w:rsidRDefault="00237F29" w:rsidP="00237F29">
            <w:pPr>
              <w:rPr>
                <w:rFonts w:ascii="Times New Roman" w:hAnsi="Times New Roman" w:cs="Times New Roman"/>
                <w:sz w:val="20"/>
                <w:szCs w:val="20"/>
              </w:rPr>
            </w:pPr>
            <w:r w:rsidRPr="00237F29">
              <w:rPr>
                <w:rFonts w:ascii="Times New Roman" w:hAnsi="Times New Roman" w:cs="Times New Roman"/>
                <w:sz w:val="20"/>
                <w:szCs w:val="20"/>
              </w:rPr>
              <w:t>Rövidebb lista a LXX-ben, hiányzó személyek</w:t>
            </w:r>
          </w:p>
        </w:tc>
      </w:tr>
      <w:tr w:rsidR="00237F29" w:rsidRPr="00237F29" w14:paraId="062F3DCE" w14:textId="77777777" w:rsidTr="00237F2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66D168" w14:textId="77777777" w:rsidR="00237F29" w:rsidRPr="00237F29" w:rsidRDefault="00237F29" w:rsidP="00237F29">
            <w:pPr>
              <w:rPr>
                <w:rFonts w:ascii="Times New Roman" w:hAnsi="Times New Roman" w:cs="Times New Roman"/>
                <w:sz w:val="20"/>
                <w:szCs w:val="20"/>
              </w:rPr>
            </w:pPr>
            <w:r w:rsidRPr="00237F29">
              <w:rPr>
                <w:rFonts w:ascii="Times New Roman" w:hAnsi="Times New Roman" w:cs="Times New Roman"/>
                <w:sz w:val="20"/>
                <w:szCs w:val="20"/>
              </w:rPr>
              <w:t>Szentély tisztasága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7C5EB7" w14:textId="452B9D64" w:rsidR="00237F29" w:rsidRPr="00237F29" w:rsidRDefault="00237F29" w:rsidP="00237F29">
            <w:pPr>
              <w:rPr>
                <w:rFonts w:ascii="Times New Roman" w:hAnsi="Times New Roman" w:cs="Times New Roman"/>
                <w:sz w:val="20"/>
                <w:szCs w:val="20"/>
              </w:rPr>
            </w:pPr>
            <w:r w:rsidRPr="00237F29">
              <w:rPr>
                <w:rFonts w:ascii="Times New Roman" w:hAnsi="Times New Roman" w:cs="Times New Roman"/>
                <w:sz w:val="20"/>
                <w:szCs w:val="20"/>
              </w:rPr>
              <w:t>Neh 13,4-31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B4A8DD0" w14:textId="77777777" w:rsidR="00237F29" w:rsidRPr="00237F29" w:rsidRDefault="00237F29" w:rsidP="00237F29">
            <w:pPr>
              <w:rPr>
                <w:rFonts w:ascii="Times New Roman" w:hAnsi="Times New Roman" w:cs="Times New Roman"/>
                <w:sz w:val="20"/>
                <w:szCs w:val="20"/>
              </w:rPr>
            </w:pPr>
            <w:r w:rsidRPr="00237F29">
              <w:rPr>
                <w:rFonts w:ascii="Times New Roman" w:hAnsi="Times New Roman" w:cs="Times New Roman"/>
                <w:sz w:val="20"/>
                <w:szCs w:val="20"/>
              </w:rPr>
              <w:t>Részletesebb direktívák és magyarázatok a LXX-ben</w:t>
            </w:r>
          </w:p>
        </w:tc>
      </w:tr>
    </w:tbl>
    <w:p w14:paraId="0FA2A51A" w14:textId="77777777" w:rsidR="00237F29" w:rsidRPr="00790AA9" w:rsidRDefault="00237F29" w:rsidP="009F6025">
      <w:pPr>
        <w:rPr>
          <w:rFonts w:ascii="Times New Roman" w:hAnsi="Times New Roman" w:cs="Times New Roman"/>
          <w:sz w:val="24"/>
          <w:szCs w:val="24"/>
        </w:rPr>
      </w:pPr>
    </w:p>
    <w:p w14:paraId="0F191633" w14:textId="77777777" w:rsidR="00D16D13" w:rsidRPr="00790AA9" w:rsidRDefault="00D16D13">
      <w:pPr>
        <w:rPr>
          <w:rFonts w:ascii="Times New Roman" w:hAnsi="Times New Roman" w:cs="Times New Roman"/>
          <w:sz w:val="24"/>
          <w:szCs w:val="24"/>
        </w:rPr>
      </w:pPr>
    </w:p>
    <w:p w14:paraId="012FDF08" w14:textId="6ED1A52C" w:rsidR="009F6025" w:rsidRPr="00790AA9" w:rsidRDefault="00A94769" w:rsidP="009F6025">
      <w:pPr>
        <w:jc w:val="center"/>
        <w:rPr>
          <w:rFonts w:ascii="Times New Roman" w:hAnsi="Times New Roman" w:cs="Times New Roman"/>
          <w:sz w:val="28"/>
          <w:szCs w:val="28"/>
        </w:rPr>
      </w:pPr>
      <w:r w:rsidRPr="00790AA9">
        <w:rPr>
          <w:rFonts w:ascii="Times New Roman" w:hAnsi="Times New Roman" w:cs="Times New Roman"/>
          <w:b/>
          <w:bCs/>
          <w:sz w:val="28"/>
          <w:szCs w:val="28"/>
        </w:rPr>
        <w:t>Ezdrás</w:t>
      </w:r>
      <w:r w:rsidR="009F6025" w:rsidRPr="00790AA9">
        <w:rPr>
          <w:rFonts w:ascii="Times New Roman" w:hAnsi="Times New Roman" w:cs="Times New Roman"/>
          <w:b/>
          <w:bCs/>
          <w:sz w:val="28"/>
          <w:szCs w:val="28"/>
        </w:rPr>
        <w:t xml:space="preserve"> és </w:t>
      </w:r>
      <w:r w:rsidRPr="00790AA9">
        <w:rPr>
          <w:rFonts w:ascii="Times New Roman" w:hAnsi="Times New Roman" w:cs="Times New Roman"/>
          <w:b/>
          <w:bCs/>
          <w:sz w:val="28"/>
          <w:szCs w:val="28"/>
        </w:rPr>
        <w:t>Nehemiás</w:t>
      </w:r>
      <w:r w:rsidR="009F6025" w:rsidRPr="00790AA9">
        <w:rPr>
          <w:rFonts w:ascii="Times New Roman" w:hAnsi="Times New Roman" w:cs="Times New Roman"/>
          <w:b/>
          <w:bCs/>
          <w:sz w:val="28"/>
          <w:szCs w:val="28"/>
        </w:rPr>
        <w:t xml:space="preserve"> személye</w:t>
      </w:r>
    </w:p>
    <w:p w14:paraId="22CC2E9C" w14:textId="08A5257C" w:rsidR="009F6025" w:rsidRPr="00790AA9" w:rsidRDefault="009F6025" w:rsidP="009F6025">
      <w:pPr>
        <w:jc w:val="both"/>
        <w:rPr>
          <w:rFonts w:ascii="Times New Roman" w:hAnsi="Times New Roman" w:cs="Times New Roman"/>
          <w:sz w:val="24"/>
          <w:szCs w:val="24"/>
        </w:rPr>
      </w:pPr>
      <w:r w:rsidRPr="00790AA9">
        <w:rPr>
          <w:rFonts w:ascii="Times New Roman" w:hAnsi="Times New Roman" w:cs="Times New Roman"/>
          <w:b/>
          <w:bCs/>
          <w:sz w:val="24"/>
          <w:szCs w:val="24"/>
        </w:rPr>
        <w:t xml:space="preserve">Ezdrás </w:t>
      </w:r>
      <w:r w:rsidR="00386791">
        <w:rPr>
          <w:rFonts w:ascii="Times New Roman" w:hAnsi="Times New Roman" w:cs="Times New Roman"/>
          <w:b/>
          <w:bCs/>
          <w:sz w:val="24"/>
          <w:szCs w:val="24"/>
        </w:rPr>
        <w:t>(</w:t>
      </w:r>
      <w:r w:rsidR="00386791" w:rsidRPr="00386791">
        <w:rPr>
          <w:rFonts w:ascii="Times New Roman" w:hAnsi="Times New Roman" w:cs="Times New Roman"/>
          <w:i/>
          <w:iCs/>
          <w:sz w:val="24"/>
          <w:szCs w:val="24"/>
        </w:rPr>
        <w:t>névváltozatai Esdrás Ezsdrás, Ezra, Ezdrás</w:t>
      </w:r>
      <w:r w:rsidR="00386791" w:rsidRPr="00386791">
        <w:rPr>
          <w:rFonts w:ascii="Times New Roman" w:hAnsi="Times New Roman" w:cs="Times New Roman"/>
          <w:b/>
          <w:bCs/>
          <w:sz w:val="24"/>
          <w:szCs w:val="24"/>
        </w:rPr>
        <w:t>,</w:t>
      </w:r>
      <w:r w:rsidR="00386791">
        <w:rPr>
          <w:rFonts w:ascii="Times New Roman" w:hAnsi="Times New Roman" w:cs="Times New Roman"/>
          <w:b/>
          <w:bCs/>
          <w:sz w:val="24"/>
          <w:szCs w:val="24"/>
        </w:rPr>
        <w:t xml:space="preserve">) </w:t>
      </w:r>
      <w:r w:rsidRPr="00790AA9">
        <w:rPr>
          <w:rFonts w:ascii="Times New Roman" w:hAnsi="Times New Roman" w:cs="Times New Roman"/>
          <w:sz w:val="24"/>
          <w:szCs w:val="24"/>
        </w:rPr>
        <w:t xml:space="preserve">Héber pap és írástudó, neve jelentése: „segítség”. Kr. e. 5. században élt, fontos szerepet játszott a zsidók babiloni fogság utáni visszatérésében és a jeruzsálemi templom újjáépítésében. Feladata volt Mózes törvényének tanítása és betartatása a zsidó közösségben, különösen a vallási és társadalmi reformok terén. </w:t>
      </w:r>
      <w:r w:rsidR="00A94769" w:rsidRPr="00790AA9">
        <w:rPr>
          <w:rFonts w:ascii="Times New Roman" w:hAnsi="Times New Roman" w:cs="Times New Roman"/>
          <w:sz w:val="24"/>
          <w:szCs w:val="24"/>
        </w:rPr>
        <w:t>Ezdrás</w:t>
      </w:r>
      <w:r w:rsidRPr="00790AA9">
        <w:rPr>
          <w:rFonts w:ascii="Times New Roman" w:hAnsi="Times New Roman" w:cs="Times New Roman"/>
          <w:sz w:val="24"/>
          <w:szCs w:val="24"/>
        </w:rPr>
        <w:t xml:space="preserve"> könyvének egy része héberül, más része arámul íródott, amely azt jelzi, hogy két nyelv is ismert volt számára. Szerzőként gyakran említik, bár a könyv végleges formája több szerző és szerkesztő munkájának eredménye lehet. Jelentőséget tulajdonítanak neki a vallási megújulásban, a törvényhozásban és a közösségi egység helyreállításában.</w:t>
      </w:r>
    </w:p>
    <w:p w14:paraId="5E19D134" w14:textId="614BE0A7" w:rsidR="009F6025" w:rsidRPr="00790AA9" w:rsidRDefault="00A94769" w:rsidP="009F6025">
      <w:pPr>
        <w:jc w:val="both"/>
        <w:rPr>
          <w:rFonts w:ascii="Times New Roman" w:hAnsi="Times New Roman" w:cs="Times New Roman"/>
          <w:sz w:val="24"/>
          <w:szCs w:val="24"/>
        </w:rPr>
      </w:pPr>
      <w:r w:rsidRPr="00790AA9">
        <w:rPr>
          <w:rFonts w:ascii="Times New Roman" w:hAnsi="Times New Roman" w:cs="Times New Roman"/>
          <w:b/>
          <w:bCs/>
          <w:sz w:val="24"/>
          <w:szCs w:val="24"/>
        </w:rPr>
        <w:t>Nehemiás</w:t>
      </w:r>
      <w:r w:rsidR="009F6025" w:rsidRPr="00790AA9">
        <w:rPr>
          <w:rFonts w:ascii="Times New Roman" w:hAnsi="Times New Roman" w:cs="Times New Roman"/>
          <w:b/>
          <w:bCs/>
          <w:sz w:val="24"/>
          <w:szCs w:val="24"/>
        </w:rPr>
        <w:t xml:space="preserve"> </w:t>
      </w:r>
      <w:r w:rsidR="009F6025" w:rsidRPr="00790AA9">
        <w:rPr>
          <w:rFonts w:ascii="Times New Roman" w:hAnsi="Times New Roman" w:cs="Times New Roman"/>
          <w:sz w:val="24"/>
          <w:szCs w:val="24"/>
        </w:rPr>
        <w:t xml:space="preserve">Perzsa udvari hivatalnok és zsidó vezető, aki Kr. e. 445 és 433 között töltötte be a jeruzsálemi helytartói tisztséget. Feladata elsősorban a jeruzsálemi városfal újjáépítése volt, amelyet hatékony vezetésével 52 nap alatt sikeresen teljesített. </w:t>
      </w:r>
      <w:r w:rsidRPr="00790AA9">
        <w:rPr>
          <w:rFonts w:ascii="Times New Roman" w:hAnsi="Times New Roman" w:cs="Times New Roman"/>
          <w:sz w:val="24"/>
          <w:szCs w:val="24"/>
        </w:rPr>
        <w:t>Nehemiás</w:t>
      </w:r>
      <w:r w:rsidR="009F6025" w:rsidRPr="00790AA9">
        <w:rPr>
          <w:rFonts w:ascii="Times New Roman" w:hAnsi="Times New Roman" w:cs="Times New Roman"/>
          <w:sz w:val="24"/>
          <w:szCs w:val="24"/>
        </w:rPr>
        <w:t xml:space="preserve"> szerepet játszott a zsidó közösség megszervezésében és a vallási élet megerősítésében a visszatérés után. Közeli kapcsolatban állt </w:t>
      </w:r>
      <w:r w:rsidRPr="00790AA9">
        <w:rPr>
          <w:rFonts w:ascii="Times New Roman" w:hAnsi="Times New Roman" w:cs="Times New Roman"/>
          <w:sz w:val="24"/>
          <w:szCs w:val="24"/>
        </w:rPr>
        <w:t>Ezdrás</w:t>
      </w:r>
      <w:r w:rsidR="009F6025" w:rsidRPr="00790AA9">
        <w:rPr>
          <w:rFonts w:ascii="Times New Roman" w:hAnsi="Times New Roman" w:cs="Times New Roman"/>
          <w:sz w:val="24"/>
          <w:szCs w:val="24"/>
        </w:rPr>
        <w:t xml:space="preserve">sal, de a Biblia szerint elkülönült időszakban tevékenykedtek. Könyvében megjelenik a közösségi élet, a társadalmi reformok és a vallási megújulás részletes leírása. Mindketten a fogság utáni zsidó közösség vezetői voltak, akik a templom és Jeruzsálem újjáépítését, valamint a vallási és társadalmi élet helyreállítását célozták. </w:t>
      </w:r>
      <w:r w:rsidRPr="00790AA9">
        <w:rPr>
          <w:rFonts w:ascii="Times New Roman" w:hAnsi="Times New Roman" w:cs="Times New Roman"/>
          <w:sz w:val="24"/>
          <w:szCs w:val="24"/>
        </w:rPr>
        <w:t>Ezdrás</w:t>
      </w:r>
      <w:r w:rsidR="009F6025" w:rsidRPr="00790AA9">
        <w:rPr>
          <w:rFonts w:ascii="Times New Roman" w:hAnsi="Times New Roman" w:cs="Times New Roman"/>
          <w:sz w:val="24"/>
          <w:szCs w:val="24"/>
        </w:rPr>
        <w:t xml:space="preserve"> inkább a vallási és törvényi megújulás, míg </w:t>
      </w:r>
      <w:r w:rsidRPr="00790AA9">
        <w:rPr>
          <w:rFonts w:ascii="Times New Roman" w:hAnsi="Times New Roman" w:cs="Times New Roman"/>
          <w:sz w:val="24"/>
          <w:szCs w:val="24"/>
        </w:rPr>
        <w:t>Nehemiás</w:t>
      </w:r>
      <w:r w:rsidR="009F6025" w:rsidRPr="00790AA9">
        <w:rPr>
          <w:rFonts w:ascii="Times New Roman" w:hAnsi="Times New Roman" w:cs="Times New Roman"/>
          <w:sz w:val="24"/>
          <w:szCs w:val="24"/>
        </w:rPr>
        <w:t xml:space="preserve"> a város fizikai és közösségi megerősítésének vezetője volt.</w:t>
      </w:r>
    </w:p>
    <w:p w14:paraId="5E9173EE" w14:textId="23EF808B" w:rsidR="009F6025" w:rsidRPr="00790AA9" w:rsidRDefault="00A94769" w:rsidP="009F6025">
      <w:pPr>
        <w:jc w:val="center"/>
        <w:rPr>
          <w:rFonts w:ascii="Times New Roman" w:hAnsi="Times New Roman" w:cs="Times New Roman"/>
          <w:sz w:val="24"/>
          <w:szCs w:val="24"/>
        </w:rPr>
      </w:pPr>
      <w:r w:rsidRPr="00790AA9">
        <w:rPr>
          <w:rFonts w:ascii="Times New Roman" w:hAnsi="Times New Roman" w:cs="Times New Roman"/>
          <w:b/>
          <w:bCs/>
          <w:sz w:val="24"/>
          <w:szCs w:val="24"/>
        </w:rPr>
        <w:t>Ezdrás</w:t>
      </w:r>
      <w:r w:rsidR="009F6025" w:rsidRPr="00790AA9">
        <w:rPr>
          <w:rFonts w:ascii="Times New Roman" w:hAnsi="Times New Roman" w:cs="Times New Roman"/>
          <w:b/>
          <w:bCs/>
          <w:sz w:val="24"/>
          <w:szCs w:val="24"/>
        </w:rPr>
        <w:t xml:space="preserve"> és </w:t>
      </w:r>
      <w:r w:rsidRPr="00790AA9">
        <w:rPr>
          <w:rFonts w:ascii="Times New Roman" w:hAnsi="Times New Roman" w:cs="Times New Roman"/>
          <w:b/>
          <w:bCs/>
          <w:sz w:val="24"/>
          <w:szCs w:val="24"/>
        </w:rPr>
        <w:t>Nehemiás</w:t>
      </w:r>
      <w:r w:rsidR="009F6025" w:rsidRPr="00790AA9">
        <w:rPr>
          <w:rFonts w:ascii="Times New Roman" w:hAnsi="Times New Roman" w:cs="Times New Roman"/>
          <w:b/>
          <w:bCs/>
          <w:sz w:val="24"/>
          <w:szCs w:val="24"/>
        </w:rPr>
        <w:t xml:space="preserve"> a történészek szerint</w:t>
      </w:r>
    </w:p>
    <w:p w14:paraId="2F882A7F" w14:textId="62CA9E05" w:rsidR="009F6025" w:rsidRPr="00790AA9" w:rsidRDefault="009F6025" w:rsidP="009F6025">
      <w:pPr>
        <w:jc w:val="both"/>
        <w:rPr>
          <w:rFonts w:ascii="Times New Roman" w:hAnsi="Times New Roman" w:cs="Times New Roman"/>
          <w:sz w:val="24"/>
          <w:szCs w:val="24"/>
        </w:rPr>
      </w:pPr>
      <w:r w:rsidRPr="00790AA9">
        <w:rPr>
          <w:rFonts w:ascii="Times New Roman" w:hAnsi="Times New Roman" w:cs="Times New Roman"/>
          <w:b/>
          <w:bCs/>
          <w:sz w:val="24"/>
          <w:szCs w:val="24"/>
        </w:rPr>
        <w:t xml:space="preserve">Történelmi környezet: </w:t>
      </w:r>
      <w:r w:rsidRPr="00790AA9">
        <w:rPr>
          <w:rFonts w:ascii="Times New Roman" w:hAnsi="Times New Roman" w:cs="Times New Roman"/>
          <w:sz w:val="24"/>
          <w:szCs w:val="24"/>
        </w:rPr>
        <w:t xml:space="preserve">Mindketten a babiloni fogság után, a perzsa uralom idején tevékenykedtek, amely Kr. e. 6. század végétől a Kr. e. 4. századig tartott. A Babilont leigázó Kürosz perzsa király Kr. e. 539-ben engedélyezte a zsidók visszatérését Jeruzsálembe és a templom újjáépítését. </w:t>
      </w:r>
      <w:r w:rsidR="00A94769" w:rsidRPr="00790AA9">
        <w:rPr>
          <w:rFonts w:ascii="Times New Roman" w:hAnsi="Times New Roman" w:cs="Times New Roman"/>
          <w:sz w:val="24"/>
          <w:szCs w:val="24"/>
        </w:rPr>
        <w:t>Ezdrás</w:t>
      </w:r>
      <w:r w:rsidRPr="00790AA9">
        <w:rPr>
          <w:rFonts w:ascii="Times New Roman" w:hAnsi="Times New Roman" w:cs="Times New Roman"/>
          <w:sz w:val="24"/>
          <w:szCs w:val="24"/>
        </w:rPr>
        <w:t xml:space="preserve"> a Kr. e. 5. század közepén szolgált, valószínűleg Artaxerxész Longimanus perzsa király udvarában, aki Kr. e. 465–424 között uralkodott. </w:t>
      </w:r>
      <w:r w:rsidR="00A94769" w:rsidRPr="00790AA9">
        <w:rPr>
          <w:rFonts w:ascii="Times New Roman" w:hAnsi="Times New Roman" w:cs="Times New Roman"/>
          <w:sz w:val="24"/>
          <w:szCs w:val="24"/>
        </w:rPr>
        <w:t>Nehemiás</w:t>
      </w:r>
      <w:r w:rsidRPr="00790AA9">
        <w:rPr>
          <w:rFonts w:ascii="Times New Roman" w:hAnsi="Times New Roman" w:cs="Times New Roman"/>
          <w:sz w:val="24"/>
          <w:szCs w:val="24"/>
        </w:rPr>
        <w:t xml:space="preserve"> is ebben az időszakban, Kr. e. 445 és 433 között volt Jeruzsálem helytartója.</w:t>
      </w:r>
    </w:p>
    <w:p w14:paraId="6F41C95C" w14:textId="77777777" w:rsidR="00A94769" w:rsidRPr="00CD1D42" w:rsidRDefault="00A94769" w:rsidP="00A94769">
      <w:pPr>
        <w:pStyle w:val="Nincstrkz"/>
        <w:ind w:left="708"/>
        <w:jc w:val="both"/>
        <w:rPr>
          <w:rFonts w:ascii="Times New Roman" w:hAnsi="Times New Roman" w:cs="Times New Roman"/>
          <w:i/>
          <w:iCs/>
          <w:sz w:val="24"/>
          <w:szCs w:val="24"/>
        </w:rPr>
      </w:pPr>
      <w:r w:rsidRPr="00CD1D42">
        <w:rPr>
          <w:rFonts w:ascii="Times New Roman" w:hAnsi="Times New Roman" w:cs="Times New Roman"/>
          <w:b/>
          <w:bCs/>
          <w:i/>
          <w:iCs/>
          <w:sz w:val="24"/>
          <w:szCs w:val="24"/>
        </w:rPr>
        <w:t>Artaxerxész Longimanus,</w:t>
      </w:r>
      <w:r w:rsidRPr="00CD1D42">
        <w:rPr>
          <w:rFonts w:ascii="Times New Roman" w:hAnsi="Times New Roman" w:cs="Times New Roman"/>
          <w:i/>
          <w:iCs/>
          <w:sz w:val="24"/>
          <w:szCs w:val="24"/>
        </w:rPr>
        <w:t xml:space="preserve"> más néven I. Artaxerxész vagy Artaxerxész Makrocheir, az ókori Perzsa Birodalom akhaimenida dinasztiájának királya volt, aki Kr. e. 465 és 424 között uralkodott. A "Longimanus" vagy "Makrocheir" jelentése "Hosszúkezű," amely elnevezés arra utal, hogy jobb keze hosszabb volt a baljánál. Ő volt Xerxész király fia, </w:t>
      </w:r>
      <w:r w:rsidRPr="00CD1D42">
        <w:rPr>
          <w:rFonts w:ascii="Times New Roman" w:hAnsi="Times New Roman" w:cs="Times New Roman"/>
          <w:i/>
          <w:iCs/>
          <w:sz w:val="24"/>
          <w:szCs w:val="24"/>
        </w:rPr>
        <w:lastRenderedPageBreak/>
        <w:t>és trónra lépése után viszonylag békés uralkodása volt, bár több lázadás is zavarta az ország nyugalmát, például Egyiptom fellázadt a perzsa uralom ellen, melyet hosszú harc árán levert.</w:t>
      </w:r>
    </w:p>
    <w:p w14:paraId="4D7A47A2" w14:textId="7F88E315" w:rsidR="00A94769" w:rsidRPr="00CD1D42" w:rsidRDefault="00A94769" w:rsidP="00A94769">
      <w:pPr>
        <w:pStyle w:val="Nincstrkz"/>
        <w:ind w:left="708"/>
        <w:jc w:val="both"/>
        <w:rPr>
          <w:rFonts w:ascii="Times New Roman" w:hAnsi="Times New Roman" w:cs="Times New Roman"/>
          <w:i/>
          <w:iCs/>
          <w:sz w:val="24"/>
          <w:szCs w:val="24"/>
        </w:rPr>
      </w:pPr>
      <w:r w:rsidRPr="00CD1D42">
        <w:rPr>
          <w:rFonts w:ascii="Times New Roman" w:hAnsi="Times New Roman" w:cs="Times New Roman"/>
          <w:i/>
          <w:iCs/>
          <w:sz w:val="24"/>
          <w:szCs w:val="24"/>
        </w:rPr>
        <w:t>Az ő idejében zajlottak a perzsa-görög háborúk utolsó összecsapásai, köztük a híres Szalamisz melletti csata, amelyet az athéniak győztek le a perzsák felett. Ebből alakult ki a Kalliasz-féle béke, amely véget vetett a perzsa-görög háborúknak. Artaxerxész uralkodásának idején tevékenykedett a Biblia szerint Ezdrás és Nehemiás, akik a fogságból visszatért zsidó közösség és Jeruzsálem újjáépítésén dolgoztak.</w:t>
      </w:r>
    </w:p>
    <w:p w14:paraId="00D293F2" w14:textId="11E73369" w:rsidR="00A94769" w:rsidRPr="00CD1D42" w:rsidRDefault="00A94769" w:rsidP="00A94769">
      <w:pPr>
        <w:pStyle w:val="Nincstrkz"/>
        <w:ind w:left="708"/>
        <w:jc w:val="both"/>
        <w:rPr>
          <w:rFonts w:ascii="Times New Roman" w:hAnsi="Times New Roman" w:cs="Times New Roman"/>
          <w:i/>
          <w:iCs/>
          <w:sz w:val="24"/>
          <w:szCs w:val="24"/>
        </w:rPr>
      </w:pPr>
      <w:r w:rsidRPr="00CD1D42">
        <w:rPr>
          <w:rFonts w:ascii="Times New Roman" w:hAnsi="Times New Roman" w:cs="Times New Roman"/>
          <w:i/>
          <w:iCs/>
          <w:sz w:val="24"/>
          <w:szCs w:val="24"/>
        </w:rPr>
        <w:t>Egyiptomi lázadások, görög-perzsa háborúk, valamint zsidók iránt tanúsított toleráns politikája miatt jelentős történelmi alak volt, aki egyben az Akhaimenida Birodalom hanyatlásának kezdetét is jelzi. Síremléke a Naqsh-e Rustam lelőhelyen található. Jelentős alkotásokat hagyott maga után Persepolisban is.</w:t>
      </w:r>
    </w:p>
    <w:p w14:paraId="411C9EEB" w14:textId="77777777" w:rsidR="00A94769" w:rsidRPr="00790AA9" w:rsidRDefault="00A94769" w:rsidP="00A94769">
      <w:pPr>
        <w:pStyle w:val="Nincstrkz"/>
        <w:ind w:left="708"/>
        <w:jc w:val="both"/>
        <w:rPr>
          <w:rFonts w:ascii="Times New Roman" w:hAnsi="Times New Roman" w:cs="Times New Roman"/>
          <w:sz w:val="24"/>
          <w:szCs w:val="24"/>
        </w:rPr>
      </w:pPr>
    </w:p>
    <w:p w14:paraId="15D31F2F" w14:textId="77777777" w:rsidR="009F6025" w:rsidRPr="00790AA9" w:rsidRDefault="009F6025" w:rsidP="009F6025">
      <w:pPr>
        <w:jc w:val="both"/>
        <w:rPr>
          <w:rFonts w:ascii="Times New Roman" w:hAnsi="Times New Roman" w:cs="Times New Roman"/>
          <w:b/>
          <w:bCs/>
          <w:sz w:val="24"/>
          <w:szCs w:val="24"/>
        </w:rPr>
      </w:pPr>
      <w:r w:rsidRPr="00790AA9">
        <w:rPr>
          <w:rFonts w:ascii="Times New Roman" w:hAnsi="Times New Roman" w:cs="Times New Roman"/>
          <w:b/>
          <w:bCs/>
          <w:sz w:val="24"/>
          <w:szCs w:val="24"/>
        </w:rPr>
        <w:t>Működésük és kapcsolódásuk</w:t>
      </w:r>
    </w:p>
    <w:p w14:paraId="29386C30" w14:textId="6AE7D661" w:rsidR="009F6025" w:rsidRPr="00790AA9" w:rsidRDefault="009F6025" w:rsidP="009F6025">
      <w:pPr>
        <w:jc w:val="both"/>
        <w:rPr>
          <w:rFonts w:ascii="Times New Roman" w:hAnsi="Times New Roman" w:cs="Times New Roman"/>
          <w:sz w:val="24"/>
          <w:szCs w:val="24"/>
        </w:rPr>
      </w:pPr>
      <w:r w:rsidRPr="00790AA9">
        <w:rPr>
          <w:rFonts w:ascii="Times New Roman" w:hAnsi="Times New Roman" w:cs="Times New Roman"/>
          <w:sz w:val="24"/>
          <w:szCs w:val="24"/>
        </w:rPr>
        <w:t xml:space="preserve">A bibliai könyvek sorrendje szerint Ezdrás előbb érkezik Jeruzsálembe, de történeti források alapján </w:t>
      </w:r>
      <w:r w:rsidR="00A94769" w:rsidRPr="00790AA9">
        <w:rPr>
          <w:rFonts w:ascii="Times New Roman" w:hAnsi="Times New Roman" w:cs="Times New Roman"/>
          <w:sz w:val="24"/>
          <w:szCs w:val="24"/>
        </w:rPr>
        <w:t>Nehemiás</w:t>
      </w:r>
      <w:r w:rsidRPr="00790AA9">
        <w:rPr>
          <w:rFonts w:ascii="Times New Roman" w:hAnsi="Times New Roman" w:cs="Times New Roman"/>
          <w:sz w:val="24"/>
          <w:szCs w:val="24"/>
        </w:rPr>
        <w:t xml:space="preserve"> visszatérése korábbi lehet, és Ezdrás tevékenysége ettől az időponttól kezdve valósult meg. Ezdrás főként vallási és társadalmi reformokat hajtott végre, Mózes törvényének oktatásával és betartásának erősítésével, valamint a vegyes házasságok ellen fellépve. </w:t>
      </w:r>
      <w:r w:rsidR="00A94769" w:rsidRPr="00790AA9">
        <w:rPr>
          <w:rFonts w:ascii="Times New Roman" w:hAnsi="Times New Roman" w:cs="Times New Roman"/>
          <w:sz w:val="24"/>
          <w:szCs w:val="24"/>
        </w:rPr>
        <w:t>Nehemiás</w:t>
      </w:r>
      <w:r w:rsidRPr="00790AA9">
        <w:rPr>
          <w:rFonts w:ascii="Times New Roman" w:hAnsi="Times New Roman" w:cs="Times New Roman"/>
          <w:sz w:val="24"/>
          <w:szCs w:val="24"/>
        </w:rPr>
        <w:t xml:space="preserve"> a jeruzsálemi városfal újjáépítését szervezte és vezette, emellett vallási és közösségi reformokat is eszközölt, amelyek a közösség megerősödését célozták. Munkásságuk szerves része volt Jeruzsálem és a zsidó vallási élet újjászervezése, a társadalmi rendre és a templomi kultusz helyreállítására irányultak.</w:t>
      </w:r>
    </w:p>
    <w:p w14:paraId="749B3870" w14:textId="77777777" w:rsidR="009F6025" w:rsidRPr="00790AA9" w:rsidRDefault="009F6025" w:rsidP="009F6025">
      <w:pPr>
        <w:jc w:val="both"/>
        <w:rPr>
          <w:rFonts w:ascii="Times New Roman" w:hAnsi="Times New Roman" w:cs="Times New Roman"/>
          <w:b/>
          <w:bCs/>
          <w:sz w:val="24"/>
          <w:szCs w:val="24"/>
        </w:rPr>
      </w:pPr>
      <w:r w:rsidRPr="00790AA9">
        <w:rPr>
          <w:rFonts w:ascii="Times New Roman" w:hAnsi="Times New Roman" w:cs="Times New Roman"/>
          <w:b/>
          <w:bCs/>
          <w:sz w:val="24"/>
          <w:szCs w:val="24"/>
        </w:rPr>
        <w:t>Tudományos nézőpont</w:t>
      </w:r>
    </w:p>
    <w:p w14:paraId="73640FD7" w14:textId="4488584A" w:rsidR="00CD1D42" w:rsidRDefault="009F6025" w:rsidP="009F6025">
      <w:pPr>
        <w:jc w:val="both"/>
        <w:rPr>
          <w:rFonts w:ascii="Times New Roman" w:hAnsi="Times New Roman" w:cs="Times New Roman"/>
          <w:sz w:val="24"/>
          <w:szCs w:val="24"/>
        </w:rPr>
      </w:pPr>
      <w:r w:rsidRPr="00790AA9">
        <w:rPr>
          <w:rFonts w:ascii="Times New Roman" w:hAnsi="Times New Roman" w:cs="Times New Roman"/>
          <w:sz w:val="24"/>
          <w:szCs w:val="24"/>
        </w:rPr>
        <w:t>A források alapján a könyvek szerkesztői, különösen a Krónikás, összefoglalták Ezdrás és Neh</w:t>
      </w:r>
      <w:r w:rsidR="00EF24D9" w:rsidRPr="00790AA9">
        <w:rPr>
          <w:rFonts w:ascii="Times New Roman" w:hAnsi="Times New Roman" w:cs="Times New Roman"/>
          <w:sz w:val="24"/>
          <w:szCs w:val="24"/>
        </w:rPr>
        <w:t>e</w:t>
      </w:r>
      <w:r w:rsidRPr="00790AA9">
        <w:rPr>
          <w:rFonts w:ascii="Times New Roman" w:hAnsi="Times New Roman" w:cs="Times New Roman"/>
          <w:sz w:val="24"/>
          <w:szCs w:val="24"/>
        </w:rPr>
        <w:t xml:space="preserve">miás műveit, a fogság utáni zsidó közösség újjáépítésének kísérletét hangsúlyozva. A bibliai elrendezés teológiai megfontolások szerint alakult, nem szigorúan kronologikus, így az időrendiség néhány ponton vitatott. Ezdrás és </w:t>
      </w:r>
      <w:r w:rsidR="00A94769" w:rsidRPr="00790AA9">
        <w:rPr>
          <w:rFonts w:ascii="Times New Roman" w:hAnsi="Times New Roman" w:cs="Times New Roman"/>
          <w:sz w:val="24"/>
          <w:szCs w:val="24"/>
        </w:rPr>
        <w:t>Nehemiás</w:t>
      </w:r>
      <w:r w:rsidRPr="00790AA9">
        <w:rPr>
          <w:rFonts w:ascii="Times New Roman" w:hAnsi="Times New Roman" w:cs="Times New Roman"/>
          <w:sz w:val="24"/>
          <w:szCs w:val="24"/>
        </w:rPr>
        <w:t xml:space="preserve"> munkássága összeolvadt az újjáépítés és megújulás narratívájának részévé, amely a templomi kultusz és a nép közötti kapcsolat megújítását helyezte középpontba</w:t>
      </w:r>
      <w:r w:rsidR="00790AA9">
        <w:rPr>
          <w:rFonts w:ascii="Times New Roman" w:hAnsi="Times New Roman" w:cs="Times New Roman"/>
          <w:sz w:val="24"/>
          <w:szCs w:val="24"/>
        </w:rPr>
        <w:t>.</w:t>
      </w:r>
    </w:p>
    <w:p w14:paraId="3DAFDB29" w14:textId="77777777" w:rsidR="00CD1D42" w:rsidRDefault="00CD1D42">
      <w:pPr>
        <w:rPr>
          <w:rFonts w:ascii="Times New Roman" w:hAnsi="Times New Roman" w:cs="Times New Roman"/>
          <w:sz w:val="24"/>
          <w:szCs w:val="24"/>
        </w:rPr>
      </w:pPr>
      <w:r>
        <w:rPr>
          <w:rFonts w:ascii="Times New Roman" w:hAnsi="Times New Roman" w:cs="Times New Roman"/>
          <w:sz w:val="24"/>
          <w:szCs w:val="24"/>
        </w:rPr>
        <w:br w:type="page"/>
      </w:r>
    </w:p>
    <w:p w14:paraId="57A087D8" w14:textId="77777777" w:rsidR="009F6025" w:rsidRPr="00790AA9" w:rsidRDefault="009F6025" w:rsidP="009F6025">
      <w:pPr>
        <w:jc w:val="both"/>
        <w:rPr>
          <w:rFonts w:ascii="Times New Roman" w:hAnsi="Times New Roman" w:cs="Times New Roman"/>
          <w:sz w:val="24"/>
          <w:szCs w:val="24"/>
        </w:rPr>
      </w:pPr>
    </w:p>
    <w:p w14:paraId="267A4E44" w14:textId="67D4ECA9" w:rsidR="00EF24D9" w:rsidRPr="00790AA9" w:rsidRDefault="00EF24D9" w:rsidP="00EF24D9">
      <w:pPr>
        <w:jc w:val="center"/>
        <w:rPr>
          <w:rFonts w:ascii="Times New Roman" w:hAnsi="Times New Roman" w:cs="Times New Roman"/>
          <w:b/>
          <w:bCs/>
          <w:sz w:val="28"/>
          <w:szCs w:val="28"/>
        </w:rPr>
      </w:pPr>
      <w:r w:rsidRPr="00790AA9">
        <w:rPr>
          <w:rFonts w:ascii="Times New Roman" w:hAnsi="Times New Roman" w:cs="Times New Roman"/>
          <w:b/>
          <w:bCs/>
          <w:sz w:val="28"/>
          <w:szCs w:val="28"/>
        </w:rPr>
        <w:t>Tóbiás könyve</w:t>
      </w:r>
    </w:p>
    <w:p w14:paraId="026E9145" w14:textId="70F6B1F9" w:rsidR="00EF24D9" w:rsidRPr="00790AA9" w:rsidRDefault="00EF24D9" w:rsidP="00A94769">
      <w:pPr>
        <w:jc w:val="both"/>
        <w:rPr>
          <w:rFonts w:ascii="Times New Roman" w:hAnsi="Times New Roman" w:cs="Times New Roman"/>
          <w:sz w:val="24"/>
          <w:szCs w:val="24"/>
        </w:rPr>
      </w:pPr>
      <w:r w:rsidRPr="00790AA9">
        <w:rPr>
          <w:rFonts w:ascii="Times New Roman" w:hAnsi="Times New Roman" w:cs="Times New Roman"/>
          <w:sz w:val="24"/>
          <w:szCs w:val="24"/>
        </w:rPr>
        <w:t>A könyv a főszereplőjéről kapta a nevét: ógörögül: Βίβλος λόγων Τωβίθ Bíblos lógōn Tōbíth, „Tóbiás szavainak könyve”. A Vulgatában a művet Liber Tobiae-nak hívják, amelyből a latinul beszélők arra következtettek, hogy a főszereplőt Tóbiásnak hívták. Mivel az apa és a fiú neve e feltételezés szerint megegyezik, a Tóbiás könyvét Liber utriusque Tobiae-nak , „A két Tóbiás könyvének” is nevezik.</w:t>
      </w:r>
      <w:r w:rsidR="00A94769" w:rsidRPr="00790AA9">
        <w:rPr>
          <w:rFonts w:ascii="Times New Roman" w:hAnsi="Times New Roman" w:cs="Times New Roman"/>
          <w:sz w:val="24"/>
          <w:szCs w:val="24"/>
        </w:rPr>
        <w:t xml:space="preserve"> </w:t>
      </w:r>
      <w:r w:rsidRPr="00790AA9">
        <w:rPr>
          <w:rFonts w:ascii="Times New Roman" w:hAnsi="Times New Roman" w:cs="Times New Roman"/>
          <w:sz w:val="24"/>
          <w:szCs w:val="24"/>
        </w:rPr>
        <w:t>A könyv nem szerepelt a zsidó kánonban, de a Septuaginta része, és a római katolikus és ortodox egyházak az Ószövetség kánonjának részének tekintik (deutero-kanonikus). A református egyházakban Tobit könyve nem része az Ószövetségnek, de a Luther-Bibliában és a Zürichi Bibliában az ószövetségi apokrif iratok között szerepel.</w:t>
      </w:r>
      <w:r w:rsidR="00A94769" w:rsidRPr="00790AA9">
        <w:rPr>
          <w:rFonts w:ascii="Times New Roman" w:hAnsi="Times New Roman" w:cs="Times New Roman"/>
          <w:sz w:val="24"/>
          <w:szCs w:val="24"/>
        </w:rPr>
        <w:t xml:space="preserve"> </w:t>
      </w:r>
      <w:r w:rsidRPr="00790AA9">
        <w:rPr>
          <w:rFonts w:ascii="Times New Roman" w:hAnsi="Times New Roman" w:cs="Times New Roman"/>
          <w:sz w:val="24"/>
          <w:szCs w:val="24"/>
        </w:rPr>
        <w:t xml:space="preserve">Tóbiás könyve nem abban az időszakban íródott, amelyben a cselekmény játszódik (Kr. e. 8. század). Ez például abból is látszik, hogy Tóbiás útitársát apró ezüstpénzekkel jutalmazzák. Az ilyen pénzérmék csak a Kr. e. 4. században jelentek meg a Perzsa Birodalomban.  A Tóbiás 14,4  nyomot ad a Tóbiás könyve datálásához : A prófétai könyveket már akkor is szentírásnak tekintették. A „Mózes törvénye szerint” kifejezés, amely többször is előfordul, a Krónikák könyvében is szerepel (példa: 2Krónikák 23,18. Ez elvezet minket a hellenisztikus korszakhoz (Kr. e. 3. század vége/2. század eleje). </w:t>
      </w:r>
    </w:p>
    <w:p w14:paraId="64A29BBF" w14:textId="66C7C45A" w:rsidR="00EF24D9" w:rsidRPr="00790AA9" w:rsidRDefault="00EF24D9" w:rsidP="00EF24D9">
      <w:pPr>
        <w:ind w:firstLine="708"/>
        <w:jc w:val="both"/>
        <w:rPr>
          <w:rFonts w:ascii="Times New Roman" w:hAnsi="Times New Roman" w:cs="Times New Roman"/>
          <w:sz w:val="24"/>
          <w:szCs w:val="24"/>
        </w:rPr>
      </w:pPr>
      <w:r w:rsidRPr="00790AA9">
        <w:rPr>
          <w:rFonts w:ascii="Times New Roman" w:hAnsi="Times New Roman" w:cs="Times New Roman"/>
          <w:sz w:val="24"/>
          <w:szCs w:val="24"/>
        </w:rPr>
        <w:t>Az Achikar- anyag miatt a 20. század elején feltételezték, hogy Tóbiás könyve Egyiptomban ( Elephantine-ben ) íródott; a legújabb kutatások inkább arra utalnak, hogy a keleti diaszpórában (talán Perzsiában) vagy akár Júdeában íródott.</w:t>
      </w:r>
    </w:p>
    <w:p w14:paraId="01642DED" w14:textId="374B8E72" w:rsidR="00A94769" w:rsidRPr="00790AA9" w:rsidRDefault="00A94769" w:rsidP="00A94769">
      <w:pPr>
        <w:ind w:firstLine="708"/>
        <w:jc w:val="center"/>
        <w:rPr>
          <w:rFonts w:ascii="Times New Roman" w:hAnsi="Times New Roman" w:cs="Times New Roman"/>
          <w:b/>
          <w:bCs/>
          <w:sz w:val="24"/>
          <w:szCs w:val="24"/>
        </w:rPr>
      </w:pPr>
      <w:r w:rsidRPr="00790AA9">
        <w:rPr>
          <w:rFonts w:ascii="Times New Roman" w:hAnsi="Times New Roman" w:cs="Times New Roman"/>
          <w:b/>
          <w:bCs/>
          <w:sz w:val="24"/>
          <w:szCs w:val="24"/>
        </w:rPr>
        <w:t>A Tóbiás könyvében szereplő személyek</w:t>
      </w:r>
    </w:p>
    <w:p w14:paraId="7B4287E1" w14:textId="77777777" w:rsidR="00A94769" w:rsidRPr="00790AA9" w:rsidRDefault="00A94769" w:rsidP="00A94769">
      <w:pPr>
        <w:numPr>
          <w:ilvl w:val="0"/>
          <w:numId w:val="13"/>
        </w:numPr>
        <w:jc w:val="both"/>
        <w:rPr>
          <w:rFonts w:ascii="Times New Roman" w:hAnsi="Times New Roman" w:cs="Times New Roman"/>
          <w:sz w:val="24"/>
          <w:szCs w:val="24"/>
        </w:rPr>
      </w:pPr>
      <w:r w:rsidRPr="00790AA9">
        <w:rPr>
          <w:rFonts w:ascii="Times New Roman" w:hAnsi="Times New Roman" w:cs="Times New Roman"/>
          <w:b/>
          <w:bCs/>
          <w:sz w:val="24"/>
          <w:szCs w:val="24"/>
        </w:rPr>
        <w:t>Tóbit:</w:t>
      </w:r>
      <w:r w:rsidRPr="00790AA9">
        <w:rPr>
          <w:rFonts w:ascii="Times New Roman" w:hAnsi="Times New Roman" w:cs="Times New Roman"/>
          <w:sz w:val="24"/>
          <w:szCs w:val="24"/>
        </w:rPr>
        <w:t xml:space="preserve"> Egy istenfélő zsidó férfi, aki a babilóniai fogságban él, hirtelen megvakul. Ő a család feje, akinek megbízása Tóbiást üzleti ügyek intézésére küldi útra. Tóbit a történet kezdetén szenved, és fia visszatérése után meggyógyul.</w:t>
      </w:r>
    </w:p>
    <w:p w14:paraId="4263B814" w14:textId="77777777" w:rsidR="00A94769" w:rsidRPr="00790AA9" w:rsidRDefault="00A94769" w:rsidP="00A94769">
      <w:pPr>
        <w:numPr>
          <w:ilvl w:val="0"/>
          <w:numId w:val="13"/>
        </w:numPr>
        <w:jc w:val="both"/>
        <w:rPr>
          <w:rFonts w:ascii="Times New Roman" w:hAnsi="Times New Roman" w:cs="Times New Roman"/>
          <w:sz w:val="24"/>
          <w:szCs w:val="24"/>
        </w:rPr>
      </w:pPr>
      <w:r w:rsidRPr="00790AA9">
        <w:rPr>
          <w:rFonts w:ascii="Times New Roman" w:hAnsi="Times New Roman" w:cs="Times New Roman"/>
          <w:b/>
          <w:bCs/>
          <w:sz w:val="24"/>
          <w:szCs w:val="24"/>
        </w:rPr>
        <w:t>Tóbiás: Tóbit fia</w:t>
      </w:r>
      <w:r w:rsidRPr="00790AA9">
        <w:rPr>
          <w:rFonts w:ascii="Times New Roman" w:hAnsi="Times New Roman" w:cs="Times New Roman"/>
          <w:sz w:val="24"/>
          <w:szCs w:val="24"/>
        </w:rPr>
        <w:t>, akit apja útra küld, hogy visszaszerezze a Médiában letétbe helyezett pénzösszeget. Útja során Rafael angyal kíséri, és ő veszi feleségül Sárát, majd visszatérve meggyógyítja apját.</w:t>
      </w:r>
    </w:p>
    <w:p w14:paraId="0699A785" w14:textId="77777777" w:rsidR="00A94769" w:rsidRPr="00790AA9" w:rsidRDefault="00A94769" w:rsidP="00A94769">
      <w:pPr>
        <w:numPr>
          <w:ilvl w:val="0"/>
          <w:numId w:val="13"/>
        </w:numPr>
        <w:jc w:val="both"/>
        <w:rPr>
          <w:rFonts w:ascii="Times New Roman" w:hAnsi="Times New Roman" w:cs="Times New Roman"/>
          <w:sz w:val="24"/>
          <w:szCs w:val="24"/>
        </w:rPr>
      </w:pPr>
      <w:r w:rsidRPr="00790AA9">
        <w:rPr>
          <w:rFonts w:ascii="Times New Roman" w:hAnsi="Times New Roman" w:cs="Times New Roman"/>
          <w:b/>
          <w:bCs/>
          <w:sz w:val="24"/>
          <w:szCs w:val="24"/>
        </w:rPr>
        <w:t>Sára: Egy fiatal nő,</w:t>
      </w:r>
      <w:r w:rsidRPr="00790AA9">
        <w:rPr>
          <w:rFonts w:ascii="Times New Roman" w:hAnsi="Times New Roman" w:cs="Times New Roman"/>
          <w:sz w:val="24"/>
          <w:szCs w:val="24"/>
        </w:rPr>
        <w:t xml:space="preserve"> akit gonosz démon (Azmódeus) szállt meg, és aki már hét férjével végzett a nászéjszakán. Tóbiás felesége lesz, akinek a démoni megszállását Rafael angyal segítségével sikerül elűzni.</w:t>
      </w:r>
    </w:p>
    <w:p w14:paraId="4FBC3B09" w14:textId="77777777" w:rsidR="00A94769" w:rsidRPr="00790AA9" w:rsidRDefault="00A94769" w:rsidP="00A94769">
      <w:pPr>
        <w:numPr>
          <w:ilvl w:val="0"/>
          <w:numId w:val="13"/>
        </w:numPr>
        <w:jc w:val="both"/>
        <w:rPr>
          <w:rFonts w:ascii="Times New Roman" w:hAnsi="Times New Roman" w:cs="Times New Roman"/>
          <w:sz w:val="24"/>
          <w:szCs w:val="24"/>
        </w:rPr>
      </w:pPr>
      <w:r w:rsidRPr="00790AA9">
        <w:rPr>
          <w:rFonts w:ascii="Times New Roman" w:hAnsi="Times New Roman" w:cs="Times New Roman"/>
          <w:b/>
          <w:bCs/>
          <w:sz w:val="24"/>
          <w:szCs w:val="24"/>
        </w:rPr>
        <w:t>Rafael angyal</w:t>
      </w:r>
      <w:r w:rsidRPr="00790AA9">
        <w:rPr>
          <w:rFonts w:ascii="Times New Roman" w:hAnsi="Times New Roman" w:cs="Times New Roman"/>
          <w:sz w:val="24"/>
          <w:szCs w:val="24"/>
        </w:rPr>
        <w:t>: Isteni angyal, aki emberi alakot öltve kíséri Tóbiást útján, segíti és védi őt, közreműködik Sára démonának kiűzésében és Tóbit gyógyításában.</w:t>
      </w:r>
    </w:p>
    <w:p w14:paraId="03319812" w14:textId="77777777" w:rsidR="00A94769" w:rsidRDefault="00A94769" w:rsidP="00A94769">
      <w:pPr>
        <w:ind w:firstLine="708"/>
        <w:jc w:val="both"/>
        <w:rPr>
          <w:rFonts w:ascii="Times New Roman" w:hAnsi="Times New Roman" w:cs="Times New Roman"/>
          <w:sz w:val="24"/>
          <w:szCs w:val="24"/>
        </w:rPr>
      </w:pPr>
      <w:r w:rsidRPr="00790AA9">
        <w:rPr>
          <w:rFonts w:ascii="Times New Roman" w:hAnsi="Times New Roman" w:cs="Times New Roman"/>
          <w:sz w:val="24"/>
          <w:szCs w:val="24"/>
        </w:rPr>
        <w:t>A könyv fő témája a hit, isteni segítség, családi kötelékek és a megpróbáltatások leküzdése. A történet végén a két család boldogságra talál, és Isten iránti hálaadás zárja az elbeszélést.</w:t>
      </w:r>
    </w:p>
    <w:p w14:paraId="50905D27" w14:textId="3B9EF763" w:rsidR="00237F29" w:rsidRDefault="00237F29" w:rsidP="00237F29">
      <w:pPr>
        <w:ind w:firstLine="708"/>
        <w:jc w:val="center"/>
        <w:rPr>
          <w:rFonts w:ascii="Times New Roman" w:hAnsi="Times New Roman" w:cs="Times New Roman"/>
          <w:b/>
          <w:bCs/>
          <w:sz w:val="24"/>
          <w:szCs w:val="24"/>
        </w:rPr>
      </w:pPr>
      <w:r>
        <w:rPr>
          <w:rFonts w:ascii="Times New Roman" w:hAnsi="Times New Roman" w:cs="Times New Roman"/>
          <w:b/>
          <w:bCs/>
          <w:sz w:val="24"/>
          <w:szCs w:val="24"/>
        </w:rPr>
        <w:t>Tóbiás szövegkritikája</w:t>
      </w:r>
    </w:p>
    <w:tbl>
      <w:tblPr>
        <w:tblW w:w="5000" w:type="pct"/>
        <w:tblCellMar>
          <w:top w:w="15" w:type="dxa"/>
          <w:left w:w="15" w:type="dxa"/>
          <w:bottom w:w="15" w:type="dxa"/>
          <w:right w:w="15" w:type="dxa"/>
        </w:tblCellMar>
        <w:tblLook w:val="04A0" w:firstRow="1" w:lastRow="0" w:firstColumn="1" w:lastColumn="0" w:noHBand="0" w:noVBand="1"/>
      </w:tblPr>
      <w:tblGrid>
        <w:gridCol w:w="3331"/>
        <w:gridCol w:w="5725"/>
      </w:tblGrid>
      <w:tr w:rsidR="00237F29" w:rsidRPr="00237F29" w14:paraId="654FF07F" w14:textId="77777777" w:rsidTr="00237F29">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06A11CE" w14:textId="77777777" w:rsidR="00237F29" w:rsidRPr="00237F29" w:rsidRDefault="00237F29" w:rsidP="00237F29">
            <w:pPr>
              <w:ind w:firstLine="708"/>
              <w:rPr>
                <w:rFonts w:ascii="Times New Roman" w:hAnsi="Times New Roman" w:cs="Times New Roman"/>
                <w:b/>
                <w:bCs/>
                <w:sz w:val="24"/>
                <w:szCs w:val="24"/>
              </w:rPr>
            </w:pPr>
            <w:r w:rsidRPr="00237F29">
              <w:rPr>
                <w:rFonts w:ascii="Times New Roman" w:hAnsi="Times New Roman" w:cs="Times New Roman"/>
                <w:b/>
                <w:bCs/>
                <w:sz w:val="24"/>
                <w:szCs w:val="24"/>
              </w:rPr>
              <w:t>Forrás</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039D292" w14:textId="77777777" w:rsidR="00237F29" w:rsidRPr="00237F29" w:rsidRDefault="00237F29" w:rsidP="00237F29">
            <w:pPr>
              <w:ind w:firstLine="708"/>
              <w:rPr>
                <w:rFonts w:ascii="Times New Roman" w:hAnsi="Times New Roman" w:cs="Times New Roman"/>
                <w:b/>
                <w:bCs/>
                <w:sz w:val="24"/>
                <w:szCs w:val="24"/>
              </w:rPr>
            </w:pPr>
            <w:r w:rsidRPr="00237F29">
              <w:rPr>
                <w:rFonts w:ascii="Times New Roman" w:hAnsi="Times New Roman" w:cs="Times New Roman"/>
                <w:b/>
                <w:bCs/>
                <w:sz w:val="24"/>
                <w:szCs w:val="24"/>
              </w:rPr>
              <w:t>Megjegyzés</w:t>
            </w:r>
          </w:p>
        </w:tc>
      </w:tr>
      <w:tr w:rsidR="00237F29" w:rsidRPr="00237F29" w14:paraId="64EAE4D7" w14:textId="77777777" w:rsidTr="00237F2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CA2096" w14:textId="77777777" w:rsidR="00237F29" w:rsidRPr="00237F29" w:rsidRDefault="00237F29" w:rsidP="00237F29">
            <w:pPr>
              <w:rPr>
                <w:rFonts w:ascii="Times New Roman" w:hAnsi="Times New Roman" w:cs="Times New Roman"/>
                <w:sz w:val="20"/>
                <w:szCs w:val="20"/>
              </w:rPr>
            </w:pPr>
            <w:r w:rsidRPr="00237F29">
              <w:rPr>
                <w:rFonts w:ascii="Times New Roman" w:hAnsi="Times New Roman" w:cs="Times New Roman"/>
                <w:sz w:val="20"/>
                <w:szCs w:val="20"/>
              </w:rPr>
              <w:t>Septuaginta kéziratok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50FC46" w14:textId="77777777" w:rsidR="00237F29" w:rsidRPr="00237F29" w:rsidRDefault="00237F29" w:rsidP="00237F29">
            <w:pPr>
              <w:rPr>
                <w:rFonts w:ascii="Times New Roman" w:hAnsi="Times New Roman" w:cs="Times New Roman"/>
                <w:sz w:val="20"/>
                <w:szCs w:val="20"/>
              </w:rPr>
            </w:pPr>
            <w:r w:rsidRPr="00237F29">
              <w:rPr>
                <w:rFonts w:ascii="Times New Roman" w:hAnsi="Times New Roman" w:cs="Times New Roman"/>
                <w:sz w:val="20"/>
                <w:szCs w:val="20"/>
              </w:rPr>
              <w:t>Görög szöveg, bővített és liturgikus elemekkel</w:t>
            </w:r>
          </w:p>
        </w:tc>
      </w:tr>
      <w:tr w:rsidR="00237F29" w:rsidRPr="00237F29" w14:paraId="23732835" w14:textId="77777777" w:rsidTr="00237F2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259FD06" w14:textId="77777777" w:rsidR="00237F29" w:rsidRPr="00237F29" w:rsidRDefault="00237F29" w:rsidP="00237F29">
            <w:pPr>
              <w:rPr>
                <w:rFonts w:ascii="Times New Roman" w:hAnsi="Times New Roman" w:cs="Times New Roman"/>
                <w:sz w:val="20"/>
                <w:szCs w:val="20"/>
              </w:rPr>
            </w:pPr>
            <w:r w:rsidRPr="00237F29">
              <w:rPr>
                <w:rFonts w:ascii="Times New Roman" w:hAnsi="Times New Roman" w:cs="Times New Roman"/>
                <w:sz w:val="20"/>
                <w:szCs w:val="20"/>
              </w:rPr>
              <w:lastRenderedPageBreak/>
              <w:t>Qumráni arám töredékek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4C9EC0" w14:textId="77777777" w:rsidR="00237F29" w:rsidRPr="00237F29" w:rsidRDefault="00237F29" w:rsidP="00237F29">
            <w:pPr>
              <w:rPr>
                <w:rFonts w:ascii="Times New Roman" w:hAnsi="Times New Roman" w:cs="Times New Roman"/>
                <w:sz w:val="20"/>
                <w:szCs w:val="20"/>
              </w:rPr>
            </w:pPr>
            <w:r w:rsidRPr="00237F29">
              <w:rPr>
                <w:rFonts w:ascii="Times New Roman" w:hAnsi="Times New Roman" w:cs="Times New Roman"/>
                <w:sz w:val="20"/>
                <w:szCs w:val="20"/>
              </w:rPr>
              <w:t>Eredeti héber/arám előzmények, Kr. e. 1. század</w:t>
            </w:r>
          </w:p>
        </w:tc>
      </w:tr>
      <w:tr w:rsidR="00237F29" w:rsidRPr="00237F29" w14:paraId="753E771D" w14:textId="77777777" w:rsidTr="00237F2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3DA47DB" w14:textId="77777777" w:rsidR="00237F29" w:rsidRPr="00237F29" w:rsidRDefault="00237F29" w:rsidP="00237F29">
            <w:pPr>
              <w:rPr>
                <w:rFonts w:ascii="Times New Roman" w:hAnsi="Times New Roman" w:cs="Times New Roman"/>
                <w:sz w:val="20"/>
                <w:szCs w:val="20"/>
              </w:rPr>
            </w:pPr>
            <w:r w:rsidRPr="00237F29">
              <w:rPr>
                <w:rFonts w:ascii="Times New Roman" w:hAnsi="Times New Roman" w:cs="Times New Roman"/>
                <w:sz w:val="20"/>
                <w:szCs w:val="20"/>
              </w:rPr>
              <w:t>Középkori héber kiadások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0364CA" w14:textId="77777777" w:rsidR="00237F29" w:rsidRPr="00237F29" w:rsidRDefault="00237F29" w:rsidP="00237F29">
            <w:pPr>
              <w:rPr>
                <w:rFonts w:ascii="Times New Roman" w:hAnsi="Times New Roman" w:cs="Times New Roman"/>
                <w:sz w:val="20"/>
                <w:szCs w:val="20"/>
              </w:rPr>
            </w:pPr>
            <w:r w:rsidRPr="00237F29">
              <w:rPr>
                <w:rFonts w:ascii="Times New Roman" w:hAnsi="Times New Roman" w:cs="Times New Roman"/>
                <w:sz w:val="20"/>
                <w:szCs w:val="20"/>
              </w:rPr>
              <w:t>Későbbi héber fordítási hagyományok, pl. P. Fagius, M. Gaster</w:t>
            </w:r>
          </w:p>
        </w:tc>
      </w:tr>
      <w:tr w:rsidR="00237F29" w:rsidRPr="00237F29" w14:paraId="39EB0E13" w14:textId="77777777" w:rsidTr="00237F2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86C9CA7" w14:textId="77777777" w:rsidR="00237F29" w:rsidRPr="00237F29" w:rsidRDefault="00237F29" w:rsidP="00237F29">
            <w:pPr>
              <w:rPr>
                <w:rFonts w:ascii="Times New Roman" w:hAnsi="Times New Roman" w:cs="Times New Roman"/>
                <w:sz w:val="20"/>
                <w:szCs w:val="20"/>
              </w:rPr>
            </w:pPr>
            <w:r w:rsidRPr="00237F29">
              <w:rPr>
                <w:rFonts w:ascii="Times New Roman" w:hAnsi="Times New Roman" w:cs="Times New Roman"/>
                <w:sz w:val="20"/>
                <w:szCs w:val="20"/>
              </w:rPr>
              <w:t>Latin (Vulgáta) és egyéb fordítások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9C29C17" w14:textId="77777777" w:rsidR="00237F29" w:rsidRPr="00237F29" w:rsidRDefault="00237F29" w:rsidP="00237F29">
            <w:pPr>
              <w:rPr>
                <w:rFonts w:ascii="Times New Roman" w:hAnsi="Times New Roman" w:cs="Times New Roman"/>
                <w:sz w:val="20"/>
                <w:szCs w:val="20"/>
              </w:rPr>
            </w:pPr>
            <w:r w:rsidRPr="00237F29">
              <w:rPr>
                <w:rFonts w:ascii="Times New Roman" w:hAnsi="Times New Roman" w:cs="Times New Roman"/>
                <w:sz w:val="20"/>
                <w:szCs w:val="20"/>
              </w:rPr>
              <w:t>Segédforrások az interpolációk feltárásában</w:t>
            </w:r>
          </w:p>
        </w:tc>
      </w:tr>
    </w:tbl>
    <w:p w14:paraId="01BEBC49" w14:textId="77777777" w:rsidR="00237F29" w:rsidRPr="00237F29" w:rsidRDefault="00237F29" w:rsidP="00237F29">
      <w:pPr>
        <w:ind w:firstLine="708"/>
        <w:rPr>
          <w:rFonts w:ascii="Times New Roman" w:hAnsi="Times New Roman" w:cs="Times New Roman"/>
          <w:sz w:val="24"/>
          <w:szCs w:val="24"/>
        </w:rPr>
      </w:pPr>
    </w:p>
    <w:p w14:paraId="7BBFC071" w14:textId="68466ED0" w:rsidR="00EF24D9" w:rsidRPr="00790AA9" w:rsidRDefault="00EF24D9" w:rsidP="00EF24D9">
      <w:pPr>
        <w:ind w:firstLine="708"/>
        <w:jc w:val="center"/>
        <w:rPr>
          <w:rFonts w:ascii="Times New Roman" w:hAnsi="Times New Roman" w:cs="Times New Roman"/>
          <w:b/>
          <w:bCs/>
          <w:sz w:val="24"/>
          <w:szCs w:val="24"/>
        </w:rPr>
      </w:pPr>
      <w:r w:rsidRPr="00790AA9">
        <w:rPr>
          <w:rFonts w:ascii="Times New Roman" w:hAnsi="Times New Roman" w:cs="Times New Roman"/>
          <w:b/>
          <w:bCs/>
          <w:sz w:val="24"/>
          <w:szCs w:val="24"/>
        </w:rPr>
        <w:t>Tóbiás könyvének szerkezete</w:t>
      </w:r>
    </w:p>
    <w:p w14:paraId="0646B673" w14:textId="5699AB21" w:rsidR="00EF24D9" w:rsidRPr="00790AA9" w:rsidRDefault="00EF24D9" w:rsidP="00EF24D9">
      <w:pPr>
        <w:numPr>
          <w:ilvl w:val="0"/>
          <w:numId w:val="11"/>
        </w:numPr>
        <w:jc w:val="both"/>
        <w:rPr>
          <w:rFonts w:ascii="Times New Roman" w:hAnsi="Times New Roman" w:cs="Times New Roman"/>
          <w:sz w:val="24"/>
          <w:szCs w:val="24"/>
        </w:rPr>
      </w:pPr>
      <w:r w:rsidRPr="00790AA9">
        <w:rPr>
          <w:rFonts w:ascii="Times New Roman" w:hAnsi="Times New Roman" w:cs="Times New Roman"/>
          <w:b/>
          <w:bCs/>
          <w:sz w:val="24"/>
          <w:szCs w:val="24"/>
        </w:rPr>
        <w:t>Történeti bevezetés és családi háttér</w:t>
      </w:r>
      <w:r w:rsidRPr="00790AA9">
        <w:rPr>
          <w:rFonts w:ascii="Times New Roman" w:hAnsi="Times New Roman" w:cs="Times New Roman"/>
          <w:sz w:val="24"/>
          <w:szCs w:val="24"/>
        </w:rPr>
        <w:t xml:space="preserve"> – a könyvben bemutatott családok és történetek, például Tóbiás és Sára életének kezdetei </w:t>
      </w:r>
    </w:p>
    <w:p w14:paraId="61D215F1" w14:textId="77777777" w:rsidR="00EF24D9" w:rsidRPr="00790AA9" w:rsidRDefault="00EF24D9" w:rsidP="00EF24D9">
      <w:pPr>
        <w:numPr>
          <w:ilvl w:val="0"/>
          <w:numId w:val="11"/>
        </w:numPr>
        <w:jc w:val="both"/>
        <w:rPr>
          <w:rFonts w:ascii="Times New Roman" w:hAnsi="Times New Roman" w:cs="Times New Roman"/>
          <w:sz w:val="24"/>
          <w:szCs w:val="24"/>
        </w:rPr>
      </w:pPr>
      <w:r w:rsidRPr="00790AA9">
        <w:rPr>
          <w:rFonts w:ascii="Times New Roman" w:hAnsi="Times New Roman" w:cs="Times New Roman"/>
          <w:b/>
          <w:bCs/>
          <w:sz w:val="24"/>
          <w:szCs w:val="24"/>
        </w:rPr>
        <w:t>Tóbiás útja és kalandjai</w:t>
      </w:r>
      <w:r w:rsidRPr="00790AA9">
        <w:rPr>
          <w:rFonts w:ascii="Times New Roman" w:hAnsi="Times New Roman" w:cs="Times New Roman"/>
          <w:sz w:val="24"/>
          <w:szCs w:val="24"/>
        </w:rPr>
        <w:t> – Tóbiás elindulását Medába, pénzének visszaszerzését, valamint a démon levételét Sáráról Rafael arkangyal támogatásával.</w:t>
      </w:r>
    </w:p>
    <w:p w14:paraId="53A0B948" w14:textId="77777777" w:rsidR="00EF24D9" w:rsidRPr="00790AA9" w:rsidRDefault="00EF24D9" w:rsidP="00EF24D9">
      <w:pPr>
        <w:numPr>
          <w:ilvl w:val="1"/>
          <w:numId w:val="11"/>
        </w:numPr>
        <w:jc w:val="both"/>
        <w:rPr>
          <w:rFonts w:ascii="Times New Roman" w:hAnsi="Times New Roman" w:cs="Times New Roman"/>
          <w:sz w:val="24"/>
          <w:szCs w:val="24"/>
        </w:rPr>
      </w:pPr>
      <w:r w:rsidRPr="00790AA9">
        <w:rPr>
          <w:rFonts w:ascii="Times New Roman" w:hAnsi="Times New Roman" w:cs="Times New Roman"/>
          <w:sz w:val="24"/>
          <w:szCs w:val="24"/>
        </w:rPr>
        <w:t>A fiatal Tóbiás útja és kalandjai, a gyógyulás, a démonűzés és a házasság történetei.</w:t>
      </w:r>
    </w:p>
    <w:p w14:paraId="57F0ED3A" w14:textId="77777777" w:rsidR="00EF24D9" w:rsidRPr="00790AA9" w:rsidRDefault="00EF24D9" w:rsidP="00EF24D9">
      <w:pPr>
        <w:numPr>
          <w:ilvl w:val="1"/>
          <w:numId w:val="11"/>
        </w:numPr>
        <w:jc w:val="both"/>
        <w:rPr>
          <w:rFonts w:ascii="Times New Roman" w:hAnsi="Times New Roman" w:cs="Times New Roman"/>
          <w:sz w:val="24"/>
          <w:szCs w:val="24"/>
        </w:rPr>
      </w:pPr>
      <w:r w:rsidRPr="00790AA9">
        <w:rPr>
          <w:rFonts w:ascii="Times New Roman" w:hAnsi="Times New Roman" w:cs="Times New Roman"/>
          <w:sz w:val="24"/>
          <w:szCs w:val="24"/>
        </w:rPr>
        <w:t>Jelentős szerepet kap Rafael arkangyal közreműködése.</w:t>
      </w:r>
    </w:p>
    <w:p w14:paraId="50C99D64" w14:textId="23402E95" w:rsidR="00EF24D9" w:rsidRPr="00790AA9" w:rsidRDefault="00EF24D9" w:rsidP="00EF24D9">
      <w:pPr>
        <w:numPr>
          <w:ilvl w:val="1"/>
          <w:numId w:val="11"/>
        </w:numPr>
        <w:jc w:val="both"/>
        <w:rPr>
          <w:rFonts w:ascii="Times New Roman" w:hAnsi="Times New Roman" w:cs="Times New Roman"/>
          <w:sz w:val="24"/>
          <w:szCs w:val="24"/>
        </w:rPr>
      </w:pPr>
      <w:r w:rsidRPr="00790AA9">
        <w:rPr>
          <w:rFonts w:ascii="Times New Roman" w:hAnsi="Times New Roman" w:cs="Times New Roman"/>
          <w:sz w:val="24"/>
          <w:szCs w:val="24"/>
        </w:rPr>
        <w:t>Ebben hangsúlyosak a vallási és moralitás minták, valamint a családi értékek</w:t>
      </w:r>
      <w:r w:rsidR="001A0415" w:rsidRPr="00790AA9">
        <w:rPr>
          <w:rFonts w:ascii="Times New Roman" w:hAnsi="Times New Roman" w:cs="Times New Roman"/>
          <w:sz w:val="24"/>
          <w:szCs w:val="24"/>
        </w:rPr>
        <w:t xml:space="preserve"> </w:t>
      </w:r>
    </w:p>
    <w:p w14:paraId="61A7DE91" w14:textId="2FC336A5" w:rsidR="00EF24D9" w:rsidRPr="00790AA9" w:rsidRDefault="00EF24D9" w:rsidP="00EF24D9">
      <w:pPr>
        <w:numPr>
          <w:ilvl w:val="0"/>
          <w:numId w:val="11"/>
        </w:numPr>
        <w:jc w:val="both"/>
        <w:rPr>
          <w:rFonts w:ascii="Times New Roman" w:hAnsi="Times New Roman" w:cs="Times New Roman"/>
          <w:sz w:val="24"/>
          <w:szCs w:val="24"/>
        </w:rPr>
      </w:pPr>
      <w:r w:rsidRPr="00790AA9">
        <w:rPr>
          <w:rFonts w:ascii="Times New Roman" w:hAnsi="Times New Roman" w:cs="Times New Roman"/>
          <w:b/>
          <w:bCs/>
          <w:sz w:val="24"/>
          <w:szCs w:val="24"/>
        </w:rPr>
        <w:t>Feljegyzések és tanítások</w:t>
      </w:r>
      <w:r w:rsidRPr="00790AA9">
        <w:rPr>
          <w:rFonts w:ascii="Times New Roman" w:hAnsi="Times New Roman" w:cs="Times New Roman"/>
          <w:sz w:val="24"/>
          <w:szCs w:val="24"/>
        </w:rPr>
        <w:t> – a könyv vallási és erkölcsi tanításokat tartalmaz, melyek hangsúlyozzák a becsületességet, adakozást, és a családi kötelességeket</w:t>
      </w:r>
      <w:r w:rsidR="001A0415" w:rsidRPr="00790AA9">
        <w:rPr>
          <w:rFonts w:ascii="Times New Roman" w:hAnsi="Times New Roman" w:cs="Times New Roman"/>
          <w:sz w:val="24"/>
          <w:szCs w:val="24"/>
        </w:rPr>
        <w:t xml:space="preserve">. </w:t>
      </w:r>
    </w:p>
    <w:p w14:paraId="00124755" w14:textId="77777777" w:rsidR="00EF24D9" w:rsidRPr="00790AA9" w:rsidRDefault="00EF24D9" w:rsidP="00EF24D9">
      <w:pPr>
        <w:numPr>
          <w:ilvl w:val="0"/>
          <w:numId w:val="11"/>
        </w:numPr>
        <w:jc w:val="both"/>
        <w:rPr>
          <w:rFonts w:ascii="Times New Roman" w:hAnsi="Times New Roman" w:cs="Times New Roman"/>
          <w:sz w:val="24"/>
          <w:szCs w:val="24"/>
        </w:rPr>
      </w:pPr>
      <w:r w:rsidRPr="00790AA9">
        <w:rPr>
          <w:rFonts w:ascii="Times New Roman" w:hAnsi="Times New Roman" w:cs="Times New Roman"/>
          <w:b/>
          <w:bCs/>
          <w:sz w:val="24"/>
          <w:szCs w:val="24"/>
        </w:rPr>
        <w:t>Végkifejlet</w:t>
      </w:r>
      <w:r w:rsidRPr="00790AA9">
        <w:rPr>
          <w:rFonts w:ascii="Times New Roman" w:hAnsi="Times New Roman" w:cs="Times New Roman"/>
          <w:sz w:val="24"/>
          <w:szCs w:val="24"/>
        </w:rPr>
        <w:t> – a boldog családi és társadalmi rendezés, melyben Tóbiás és Sára házassága és gyermekeik értéket közvetítenek.</w:t>
      </w:r>
    </w:p>
    <w:p w14:paraId="58473582" w14:textId="06363796" w:rsidR="00EF24D9" w:rsidRPr="00790AA9" w:rsidRDefault="00EF24D9" w:rsidP="00EF24D9">
      <w:pPr>
        <w:ind w:firstLine="708"/>
        <w:jc w:val="both"/>
        <w:rPr>
          <w:rFonts w:ascii="Times New Roman" w:hAnsi="Times New Roman" w:cs="Times New Roman"/>
          <w:sz w:val="24"/>
          <w:szCs w:val="24"/>
        </w:rPr>
      </w:pPr>
      <w:r w:rsidRPr="00790AA9">
        <w:rPr>
          <w:rFonts w:ascii="Times New Roman" w:hAnsi="Times New Roman" w:cs="Times New Roman"/>
          <w:sz w:val="24"/>
          <w:szCs w:val="24"/>
        </w:rPr>
        <w:t xml:space="preserve">A könyv szerkezete e részletekben lényegében </w:t>
      </w:r>
      <w:r w:rsidR="009461F6" w:rsidRPr="00790AA9">
        <w:rPr>
          <w:rFonts w:ascii="Times New Roman" w:hAnsi="Times New Roman" w:cs="Times New Roman"/>
          <w:sz w:val="24"/>
          <w:szCs w:val="24"/>
        </w:rPr>
        <w:t>emlékezetes</w:t>
      </w:r>
      <w:r w:rsidRPr="00790AA9">
        <w:rPr>
          <w:rFonts w:ascii="Times New Roman" w:hAnsi="Times New Roman" w:cs="Times New Roman"/>
          <w:sz w:val="24"/>
          <w:szCs w:val="24"/>
        </w:rPr>
        <w:t>, vallásos és erkölcsi tanításokat ötvöz egy kaland- és mesekönyv szerű történettartalommal, mely a zsidóság életéről és hitéről szól.</w:t>
      </w:r>
    </w:p>
    <w:p w14:paraId="411519F1" w14:textId="77777777" w:rsidR="00A94769" w:rsidRPr="00790AA9" w:rsidRDefault="00A94769" w:rsidP="00EF24D9">
      <w:pPr>
        <w:ind w:firstLine="708"/>
        <w:jc w:val="both"/>
        <w:rPr>
          <w:rFonts w:ascii="Times New Roman" w:hAnsi="Times New Roman" w:cs="Times New Roman"/>
          <w:sz w:val="24"/>
          <w:szCs w:val="24"/>
        </w:rPr>
      </w:pPr>
    </w:p>
    <w:p w14:paraId="53DDFE99" w14:textId="36E5FC66" w:rsidR="001A0415" w:rsidRPr="00790AA9" w:rsidRDefault="001A0415" w:rsidP="001A0415">
      <w:pPr>
        <w:jc w:val="center"/>
        <w:rPr>
          <w:rFonts w:ascii="Times New Roman" w:hAnsi="Times New Roman" w:cs="Times New Roman"/>
          <w:b/>
          <w:bCs/>
          <w:sz w:val="24"/>
          <w:szCs w:val="24"/>
        </w:rPr>
      </w:pPr>
      <w:r w:rsidRPr="00790AA9">
        <w:rPr>
          <w:rFonts w:ascii="Times New Roman" w:hAnsi="Times New Roman" w:cs="Times New Roman"/>
          <w:b/>
          <w:bCs/>
          <w:sz w:val="24"/>
          <w:szCs w:val="24"/>
        </w:rPr>
        <w:t>Tóbiás személye a profán történészek szerint</w:t>
      </w:r>
    </w:p>
    <w:p w14:paraId="067D0C73" w14:textId="604D79EC" w:rsidR="001A0415" w:rsidRPr="00790AA9" w:rsidRDefault="00DE3FC7" w:rsidP="006147C0">
      <w:pPr>
        <w:numPr>
          <w:ilvl w:val="0"/>
          <w:numId w:val="12"/>
        </w:numPr>
        <w:jc w:val="both"/>
        <w:rPr>
          <w:rFonts w:ascii="Times New Roman" w:hAnsi="Times New Roman" w:cs="Times New Roman"/>
          <w:sz w:val="24"/>
          <w:szCs w:val="24"/>
        </w:rPr>
      </w:pPr>
      <w:r w:rsidRPr="00790AA9">
        <w:rPr>
          <w:rFonts w:ascii="Times New Roman" w:hAnsi="Times New Roman" w:cs="Times New Roman"/>
          <w:sz w:val="24"/>
          <w:szCs w:val="24"/>
        </w:rPr>
        <w:t xml:space="preserve">A könyv egyfajta vallásos novella, amely történelmi környezetet és jellegzetes szereplőket használ fel az adott korszak (asszír fogság és a diaszpóra) bemutatására. </w:t>
      </w:r>
      <w:r w:rsidR="001A0415" w:rsidRPr="00790AA9">
        <w:rPr>
          <w:rFonts w:ascii="Times New Roman" w:hAnsi="Times New Roman" w:cs="Times New Roman"/>
          <w:sz w:val="24"/>
          <w:szCs w:val="24"/>
        </w:rPr>
        <w:t>A történeti hitelesség szempontjából Tóbiás, mint személy, nem bizonyítottan létező történelmi alak. A könyv inkább irodalmi és vallási céllal íródott, a zsidó diaszpóra életkörülményeinek ábrázolására a Kr. e. 3-2. század környékén.</w:t>
      </w:r>
    </w:p>
    <w:p w14:paraId="1E3ECC13" w14:textId="429832D3" w:rsidR="001A0415" w:rsidRPr="00790AA9" w:rsidRDefault="001A0415" w:rsidP="0060719E">
      <w:pPr>
        <w:numPr>
          <w:ilvl w:val="0"/>
          <w:numId w:val="12"/>
        </w:numPr>
        <w:jc w:val="both"/>
        <w:rPr>
          <w:rFonts w:ascii="Times New Roman" w:hAnsi="Times New Roman" w:cs="Times New Roman"/>
          <w:sz w:val="24"/>
          <w:szCs w:val="24"/>
        </w:rPr>
      </w:pPr>
      <w:r w:rsidRPr="00790AA9">
        <w:rPr>
          <w:rFonts w:ascii="Times New Roman" w:hAnsi="Times New Roman" w:cs="Times New Roman"/>
          <w:sz w:val="24"/>
          <w:szCs w:val="24"/>
        </w:rPr>
        <w:t>A források alapján a könyv maga nem tekinthető szigorúan történeti műnek, hanem inkább didaktikus, teológiai célokat szolgál, a hit mélységének és Isten-jóságának bemutatására.</w:t>
      </w:r>
      <w:r w:rsidR="00DE3FC7" w:rsidRPr="00790AA9">
        <w:rPr>
          <w:rFonts w:ascii="Times New Roman" w:hAnsi="Times New Roman" w:cs="Times New Roman"/>
          <w:sz w:val="24"/>
          <w:szCs w:val="24"/>
        </w:rPr>
        <w:t xml:space="preserve"> </w:t>
      </w:r>
      <w:r w:rsidRPr="00790AA9">
        <w:rPr>
          <w:rFonts w:ascii="Times New Roman" w:hAnsi="Times New Roman" w:cs="Times New Roman"/>
          <w:sz w:val="24"/>
          <w:szCs w:val="24"/>
        </w:rPr>
        <w:t>A textus keletkezése valószínűleg a Kr. e. 3-2. századra tehető, és az asszír-mediai fogság és diaszpóra környezetét tükrözi, amely során a zsidóság gyakran került idegen uralom alá.</w:t>
      </w:r>
    </w:p>
    <w:p w14:paraId="13334C35" w14:textId="45179D33" w:rsidR="001A0415" w:rsidRDefault="001A0415" w:rsidP="00A34850">
      <w:pPr>
        <w:numPr>
          <w:ilvl w:val="0"/>
          <w:numId w:val="12"/>
        </w:numPr>
        <w:jc w:val="both"/>
        <w:rPr>
          <w:rFonts w:ascii="Times New Roman" w:hAnsi="Times New Roman" w:cs="Times New Roman"/>
          <w:sz w:val="24"/>
          <w:szCs w:val="24"/>
        </w:rPr>
      </w:pPr>
      <w:r w:rsidRPr="00790AA9">
        <w:rPr>
          <w:rFonts w:ascii="Times New Roman" w:hAnsi="Times New Roman" w:cs="Times New Roman"/>
          <w:sz w:val="24"/>
          <w:szCs w:val="24"/>
        </w:rPr>
        <w:lastRenderedPageBreak/>
        <w:t>A könyvhez kapcsolódó történetek (pl. Rafael arkangyal szerepe, démonűzés, az erkölcsi tanítások) a zsidó bölcsességi irodalom és folklór elemeihez tartoznak.</w:t>
      </w:r>
      <w:r w:rsidR="00DE3FC7" w:rsidRPr="00790AA9">
        <w:rPr>
          <w:rFonts w:ascii="Times New Roman" w:hAnsi="Times New Roman" w:cs="Times New Roman"/>
          <w:sz w:val="24"/>
          <w:szCs w:val="24"/>
        </w:rPr>
        <w:t xml:space="preserve"> </w:t>
      </w:r>
      <w:r w:rsidRPr="00790AA9">
        <w:rPr>
          <w:rFonts w:ascii="Times New Roman" w:hAnsi="Times New Roman" w:cs="Times New Roman"/>
          <w:sz w:val="24"/>
          <w:szCs w:val="24"/>
        </w:rPr>
        <w:t>A bibliai és történelmi források közti különbségek miatt a modern tudomány inkább irodalmi, teológiai szövegként értékeli Tóbiás könyvét, nem pedig tényleges történelmi forrásként.</w:t>
      </w:r>
    </w:p>
    <w:p w14:paraId="05F2D594" w14:textId="487C503D" w:rsidR="007D314E" w:rsidRPr="007466E0" w:rsidRDefault="007D314E" w:rsidP="007466E0">
      <w:pPr>
        <w:jc w:val="center"/>
        <w:rPr>
          <w:rFonts w:ascii="Times New Roman" w:hAnsi="Times New Roman" w:cs="Times New Roman"/>
          <w:b/>
          <w:bCs/>
          <w:sz w:val="28"/>
          <w:szCs w:val="28"/>
        </w:rPr>
      </w:pPr>
      <w:r w:rsidRPr="007466E0">
        <w:rPr>
          <w:rFonts w:ascii="Times New Roman" w:hAnsi="Times New Roman" w:cs="Times New Roman"/>
          <w:b/>
          <w:bCs/>
          <w:sz w:val="28"/>
          <w:szCs w:val="28"/>
        </w:rPr>
        <w:t>Tóbiás történeti kerete az asszír fogság</w:t>
      </w:r>
    </w:p>
    <w:p w14:paraId="4FF84683" w14:textId="77777777" w:rsidR="007D314E" w:rsidRPr="007D314E" w:rsidRDefault="007D314E" w:rsidP="007D314E">
      <w:pPr>
        <w:jc w:val="both"/>
        <w:rPr>
          <w:rFonts w:ascii="Times New Roman" w:hAnsi="Times New Roman" w:cs="Times New Roman"/>
          <w:sz w:val="24"/>
          <w:szCs w:val="24"/>
        </w:rPr>
      </w:pPr>
      <w:r w:rsidRPr="007D314E">
        <w:rPr>
          <w:rFonts w:ascii="Times New Roman" w:hAnsi="Times New Roman" w:cs="Times New Roman"/>
          <w:sz w:val="24"/>
          <w:szCs w:val="24"/>
        </w:rPr>
        <w:t xml:space="preserve">Reális elemek: A történet az asszír birodalom idején játszódik (Kr. e. 8–7. század). Izrael északi királyságának lakosságát Kr. e. 722-ben asszír deportálás sújtotta. A zsidók diaszpórában, idegen földön élnek (Ninive, Média). Ez a háttér történelmileg hiteles: az asszírok valóban tömegesen telepítettek át népeket. </w:t>
      </w:r>
    </w:p>
    <w:p w14:paraId="02B5EED4" w14:textId="77777777" w:rsidR="007D314E" w:rsidRDefault="007D314E" w:rsidP="007D314E">
      <w:pPr>
        <w:jc w:val="both"/>
        <w:rPr>
          <w:rFonts w:ascii="Times New Roman" w:hAnsi="Times New Roman" w:cs="Times New Roman"/>
          <w:sz w:val="24"/>
          <w:szCs w:val="24"/>
        </w:rPr>
      </w:pPr>
      <w:r w:rsidRPr="007D314E">
        <w:rPr>
          <w:rFonts w:ascii="Times New Roman" w:hAnsi="Times New Roman" w:cs="Times New Roman"/>
          <w:sz w:val="24"/>
          <w:szCs w:val="24"/>
        </w:rPr>
        <w:t>2. Ninive és Média – valódi helyek, de pontatlan időrend. Ninive: Asszíria fővárosa (valós hely). Média (Ekbatana): fontos keleti terület (valós hely).</w:t>
      </w:r>
    </w:p>
    <w:p w14:paraId="706D651E" w14:textId="77777777" w:rsidR="00AE124C" w:rsidRDefault="00AE124C" w:rsidP="00AE124C">
      <w:r>
        <w:t>Ninive és Ekbatana (Média városai) nem a klasszikus értelemben vett babiloni birodalom központjai, hanem különböző birodalmi korszakokhoz tartoznak, amelyek részben egymást váltották, részben érintkeztek.</w:t>
      </w:r>
    </w:p>
    <w:p w14:paraId="2FCD1B46" w14:textId="77777777" w:rsidR="00AE124C" w:rsidRPr="00AE124C" w:rsidRDefault="00AE124C" w:rsidP="00AE124C">
      <w:pPr>
        <w:ind w:left="708"/>
        <w:jc w:val="both"/>
        <w:rPr>
          <w:rFonts w:ascii="Times New Roman" w:hAnsi="Times New Roman" w:cs="Times New Roman"/>
        </w:rPr>
      </w:pPr>
      <w:r w:rsidRPr="00AE124C">
        <w:rPr>
          <w:rFonts w:ascii="Times New Roman" w:hAnsi="Times New Roman" w:cs="Times New Roman"/>
          <w:b/>
          <w:bCs/>
        </w:rPr>
        <w:t xml:space="preserve">1. Ninive </w:t>
      </w:r>
      <w:r w:rsidRPr="00AE124C">
        <w:rPr>
          <w:rFonts w:ascii="Times New Roman" w:hAnsi="Times New Roman" w:cs="Times New Roman"/>
        </w:rPr>
        <w:t xml:space="preserve">– az asszír világbirodalom fővárosa. Ninive az Újasszír Birodalom fővárosa volt (Kr. e. 8–7. század). Fénykora: Szín-ahhé-eríba (Szanherib), Asszurbanapli uralkodása alatt élte át. Kr. e. 612-ben a várost: a méd–babiloni szövetség elpusztította. Az ókori Közel-Kelet legnagyobb városai közé tartozott. Adminisztratív, katonai és kulturális központ volt. Asszurbanapl híres könyvtára itt működött (ékírásos szövegek ezrei). Ninive nem babiloni város, hanem Babilon fő ellenségének, Asszíriának a központja volt. Bukása után: Babilon újra nagyhatalommá válhatott (Újbabiloni Birodalom). </w:t>
      </w:r>
    </w:p>
    <w:p w14:paraId="6A9C0B24" w14:textId="77777777" w:rsidR="00AE124C" w:rsidRPr="00AE124C" w:rsidRDefault="00AE124C" w:rsidP="00AE124C">
      <w:pPr>
        <w:ind w:left="708"/>
        <w:jc w:val="both"/>
        <w:rPr>
          <w:rFonts w:ascii="Times New Roman" w:hAnsi="Times New Roman" w:cs="Times New Roman"/>
        </w:rPr>
      </w:pPr>
      <w:r w:rsidRPr="00AE124C">
        <w:rPr>
          <w:rFonts w:ascii="Times New Roman" w:hAnsi="Times New Roman" w:cs="Times New Roman"/>
          <w:b/>
          <w:bCs/>
        </w:rPr>
        <w:t>2. Ekbatana</w:t>
      </w:r>
      <w:r w:rsidRPr="00AE124C">
        <w:rPr>
          <w:rFonts w:ascii="Times New Roman" w:hAnsi="Times New Roman" w:cs="Times New Roman"/>
        </w:rPr>
        <w:t xml:space="preserve"> – Média fővárosa (később perzsa központ). Ekbatana (óperzsául: Hangmatana) a méd királyság fővárosa volt. A médek: iráni eredetű nép, Kr. e. 7. században regionális hatalom. Kr. e. 550 körül: Kürosz perzsa király elfoglalta, a város a Perzsa Birodalom egyik központja lett. Jelentősége Erődített, gazdag város. Fontos közigazgatási, katonai központ és királyi rezidencia. A perzsa korban nyári fővárosként funkcionált.</w:t>
      </w:r>
    </w:p>
    <w:p w14:paraId="7F64658D" w14:textId="1B930CA8" w:rsidR="00AE124C" w:rsidRPr="00AE124C" w:rsidRDefault="00AE124C" w:rsidP="00AE124C">
      <w:pPr>
        <w:ind w:left="708"/>
        <w:jc w:val="both"/>
        <w:rPr>
          <w:rFonts w:ascii="Times New Roman" w:hAnsi="Times New Roman" w:cs="Times New Roman"/>
        </w:rPr>
      </w:pPr>
      <w:r w:rsidRPr="00F23D51">
        <w:rPr>
          <w:rFonts w:ascii="Times New Roman" w:hAnsi="Times New Roman" w:cs="Times New Roman"/>
          <w:b/>
          <w:bCs/>
        </w:rPr>
        <w:t>3.Kapcsolata Babilonnal</w:t>
      </w:r>
      <w:r w:rsidRPr="00AE124C">
        <w:rPr>
          <w:rFonts w:ascii="Times New Roman" w:hAnsi="Times New Roman" w:cs="Times New Roman"/>
        </w:rPr>
        <w:t xml:space="preserve"> A médek: szövetségesei voltak Babilonnak Ninive elpusztításában. Ekbatana nem babiloni város, hanem előbb méd, majd perzsa fennhatóság alatt állt. A babiloniak: nem uralták hosszú távon sem Ninivét, sem Ekbatanát, inkább politikai és katonai kapcsolatok kötötték össze őket. </w:t>
      </w:r>
    </w:p>
    <w:p w14:paraId="4998CDA1" w14:textId="77777777" w:rsidR="00AE124C" w:rsidRPr="00AE124C" w:rsidRDefault="00AE124C" w:rsidP="00AE124C">
      <w:pPr>
        <w:ind w:left="708"/>
        <w:jc w:val="both"/>
        <w:rPr>
          <w:rFonts w:ascii="Times New Roman" w:hAnsi="Times New Roman" w:cs="Times New Roman"/>
        </w:rPr>
      </w:pPr>
      <w:r w:rsidRPr="00F23D51">
        <w:rPr>
          <w:rFonts w:ascii="Times New Roman" w:hAnsi="Times New Roman" w:cs="Times New Roman"/>
          <w:b/>
          <w:bCs/>
        </w:rPr>
        <w:t>4. Miért jelennek meg együtt bibliai szövegekben</w:t>
      </w:r>
      <w:r w:rsidRPr="00AE124C">
        <w:rPr>
          <w:rFonts w:ascii="Times New Roman" w:hAnsi="Times New Roman" w:cs="Times New Roman"/>
        </w:rPr>
        <w:t xml:space="preserve"> (pl. Tóbiás könyvében)? A bibliai és deuterokanonikus irodalom: nem modern történetírás, gyakran összevon korszakokat és helyszíneket. Ezért Ninive (asszír múlt), Média/Ekbatana (későbbi perzsa világ) mely egy diaszpóra-tapasztalat térképévé válik, nem pontos politikai kronológiává.</w:t>
      </w:r>
    </w:p>
    <w:p w14:paraId="76107535" w14:textId="77777777" w:rsidR="00AE124C" w:rsidRPr="007D314E" w:rsidRDefault="00AE124C" w:rsidP="007D314E">
      <w:pPr>
        <w:jc w:val="both"/>
        <w:rPr>
          <w:rFonts w:ascii="Times New Roman" w:hAnsi="Times New Roman" w:cs="Times New Roman"/>
          <w:sz w:val="24"/>
          <w:szCs w:val="24"/>
        </w:rPr>
      </w:pPr>
    </w:p>
    <w:p w14:paraId="1897E953" w14:textId="77777777" w:rsidR="007D314E" w:rsidRPr="007D314E" w:rsidRDefault="007D314E" w:rsidP="007D314E">
      <w:pPr>
        <w:jc w:val="both"/>
        <w:rPr>
          <w:rFonts w:ascii="Times New Roman" w:hAnsi="Times New Roman" w:cs="Times New Roman"/>
          <w:sz w:val="24"/>
          <w:szCs w:val="24"/>
        </w:rPr>
      </w:pPr>
      <w:r w:rsidRPr="007D314E">
        <w:rPr>
          <w:rFonts w:ascii="Times New Roman" w:hAnsi="Times New Roman" w:cs="Times New Roman"/>
          <w:sz w:val="24"/>
          <w:szCs w:val="24"/>
        </w:rPr>
        <w:t>Probléma / anakronizmus: A könyv összemossa az asszír és a méd–perzsa korszakot. Olyan uralkodók és események szerepelnek együtt, akik nem egy időben éltek. Ez azt mutatja, hogy a szerző nem pontos történelmi rekonstrukcióra törekedett.</w:t>
      </w:r>
    </w:p>
    <w:p w14:paraId="16DED260" w14:textId="77777777" w:rsidR="007D314E" w:rsidRPr="007D314E" w:rsidRDefault="007D314E" w:rsidP="007D314E">
      <w:pPr>
        <w:jc w:val="both"/>
        <w:rPr>
          <w:rFonts w:ascii="Times New Roman" w:hAnsi="Times New Roman" w:cs="Times New Roman"/>
          <w:sz w:val="24"/>
          <w:szCs w:val="24"/>
        </w:rPr>
      </w:pPr>
      <w:r w:rsidRPr="007D314E">
        <w:rPr>
          <w:rFonts w:ascii="Times New Roman" w:hAnsi="Times New Roman" w:cs="Times New Roman"/>
          <w:sz w:val="24"/>
          <w:szCs w:val="24"/>
        </w:rPr>
        <w:t xml:space="preserve">3. A diaszpórában élő zsidóság mindennapjai – hiteles tapasztalat. Nagyon erős történeti hitelesség mutatkozik: a diaszpóra zsidó élet ábrázolásában, a vallási hűség dilemmáiban, a </w:t>
      </w:r>
      <w:r w:rsidRPr="007D314E">
        <w:rPr>
          <w:rFonts w:ascii="Times New Roman" w:hAnsi="Times New Roman" w:cs="Times New Roman"/>
          <w:sz w:val="24"/>
          <w:szCs w:val="24"/>
        </w:rPr>
        <w:lastRenderedPageBreak/>
        <w:t>temetési szokások, alamizsna, törvénytisztelet hangsúlyozásában. A mű: később, valószínűleg Kr. e. 3–2. században keletkezett, amikor a zsidók már régóta éltek idegen uralom alatt.</w:t>
      </w:r>
    </w:p>
    <w:p w14:paraId="7D396059" w14:textId="77777777" w:rsidR="007D314E" w:rsidRPr="007D314E" w:rsidRDefault="007D314E" w:rsidP="007D314E">
      <w:pPr>
        <w:jc w:val="both"/>
        <w:rPr>
          <w:rFonts w:ascii="Times New Roman" w:hAnsi="Times New Roman" w:cs="Times New Roman"/>
          <w:sz w:val="24"/>
          <w:szCs w:val="24"/>
        </w:rPr>
      </w:pPr>
      <w:r w:rsidRPr="007D314E">
        <w:rPr>
          <w:rFonts w:ascii="Times New Roman" w:hAnsi="Times New Roman" w:cs="Times New Roman"/>
          <w:sz w:val="24"/>
          <w:szCs w:val="24"/>
        </w:rPr>
        <w:t xml:space="preserve">4. Angyalok és csodák – teológiai, nem történeti elemek. Ráfáel arkangyal megjelenése, démonűzés, csodás gyógyulás. Ezek nem történeti beszámolók, hanem: a korabeli zsidó vallásosság, az isteni gondviselésbe vetett hit irodalmi kifejezései. </w:t>
      </w:r>
    </w:p>
    <w:p w14:paraId="169B271E" w14:textId="44793BF6" w:rsidR="00CD1D42" w:rsidRDefault="007D314E" w:rsidP="007D314E">
      <w:pPr>
        <w:jc w:val="both"/>
        <w:rPr>
          <w:rFonts w:ascii="Times New Roman" w:hAnsi="Times New Roman" w:cs="Times New Roman"/>
          <w:sz w:val="24"/>
          <w:szCs w:val="24"/>
        </w:rPr>
      </w:pPr>
      <w:r w:rsidRPr="007D314E">
        <w:rPr>
          <w:rFonts w:ascii="Times New Roman" w:hAnsi="Times New Roman" w:cs="Times New Roman"/>
          <w:sz w:val="24"/>
          <w:szCs w:val="24"/>
        </w:rPr>
        <w:t>5. A műnek valódi célja nem  „mi történt”, elbeszélése hanem azt, hogy: Isten a diaszpórában is hűséges, a törvény megtartása értelmes idegen földön is, az alamizsna, házastársi hűség és ima megment. Ezért nevezik a kutatók: bölcsességi–didaktikus novellának</w:t>
      </w:r>
      <w:r w:rsidR="00CD1D42">
        <w:rPr>
          <w:rFonts w:ascii="Times New Roman" w:hAnsi="Times New Roman" w:cs="Times New Roman"/>
          <w:sz w:val="24"/>
          <w:szCs w:val="24"/>
        </w:rPr>
        <w:t>.</w:t>
      </w:r>
    </w:p>
    <w:p w14:paraId="79FE1AAA" w14:textId="77777777" w:rsidR="00CD1D42" w:rsidRDefault="00CD1D42">
      <w:pPr>
        <w:rPr>
          <w:rFonts w:ascii="Times New Roman" w:hAnsi="Times New Roman" w:cs="Times New Roman"/>
          <w:sz w:val="24"/>
          <w:szCs w:val="24"/>
        </w:rPr>
      </w:pPr>
      <w:r>
        <w:rPr>
          <w:rFonts w:ascii="Times New Roman" w:hAnsi="Times New Roman" w:cs="Times New Roman"/>
          <w:sz w:val="24"/>
          <w:szCs w:val="24"/>
        </w:rPr>
        <w:br w:type="page"/>
      </w:r>
    </w:p>
    <w:p w14:paraId="4DC667D5" w14:textId="18FA5408" w:rsidR="00EF24D9" w:rsidRPr="00790AA9" w:rsidRDefault="00DE3FC7" w:rsidP="00DE3FC7">
      <w:pPr>
        <w:jc w:val="center"/>
        <w:rPr>
          <w:rFonts w:ascii="Times New Roman" w:hAnsi="Times New Roman" w:cs="Times New Roman"/>
          <w:b/>
          <w:bCs/>
          <w:sz w:val="28"/>
          <w:szCs w:val="28"/>
        </w:rPr>
      </w:pPr>
      <w:r w:rsidRPr="00790AA9">
        <w:rPr>
          <w:rFonts w:ascii="Times New Roman" w:hAnsi="Times New Roman" w:cs="Times New Roman"/>
          <w:b/>
          <w:bCs/>
          <w:sz w:val="28"/>
          <w:szCs w:val="28"/>
        </w:rPr>
        <w:lastRenderedPageBreak/>
        <w:t>Judit könyve</w:t>
      </w:r>
    </w:p>
    <w:p w14:paraId="19998F3B" w14:textId="68FF1D47" w:rsidR="00DE3FC7" w:rsidRPr="00790AA9" w:rsidRDefault="00DE3FC7" w:rsidP="00DE3FC7">
      <w:pPr>
        <w:jc w:val="both"/>
        <w:rPr>
          <w:rFonts w:ascii="Times New Roman" w:hAnsi="Times New Roman" w:cs="Times New Roman"/>
          <w:sz w:val="24"/>
          <w:szCs w:val="24"/>
        </w:rPr>
      </w:pPr>
      <w:r w:rsidRPr="00790AA9">
        <w:rPr>
          <w:rFonts w:ascii="Times New Roman" w:hAnsi="Times New Roman" w:cs="Times New Roman"/>
          <w:sz w:val="24"/>
          <w:szCs w:val="24"/>
        </w:rPr>
        <w:t>Judit könyve  יְהוּדִית A Jəhūdīt  egy korai zsidó szöveg, amely először a görög Septuagintában ( LXX) jelenik meg , és valószínűleg a Kr. e. 1. században íródott . Mivel héber eredeti nem volt ismert, Judit könyve nem szerepel a zsidó Bibliában (Tanak ). A római katolikus egyházban és az ortodox egyházban az Ószövetség deuterokanonikus könyvének tekintik. A protestáns egyházakban azonban nem tekintik a bibliai kánon részének, ezért csak néhány bibliakiadásban található meg az Ó- és Újszövetség közötti „apokrif iratok” között. A könyv Judit özvegyasszonyról szól, aki fegyvertelenül bevonul Holofernész asszír hadvezér táborába, és saját kardjával lefejezi őt. Így közvetve Mózes szerepét ölti magára, és megmenti Izrael népét.</w:t>
      </w:r>
    </w:p>
    <w:p w14:paraId="4F5B6353" w14:textId="0B1BF611" w:rsidR="00974F8D" w:rsidRPr="00790AA9" w:rsidRDefault="00974F8D" w:rsidP="00974F8D">
      <w:pPr>
        <w:pStyle w:val="Nincstrkz"/>
        <w:ind w:left="708"/>
        <w:jc w:val="both"/>
        <w:rPr>
          <w:rFonts w:ascii="Times New Roman" w:hAnsi="Times New Roman" w:cs="Times New Roman"/>
          <w:sz w:val="24"/>
          <w:szCs w:val="24"/>
        </w:rPr>
      </w:pPr>
      <w:r w:rsidRPr="00790AA9">
        <w:rPr>
          <w:rFonts w:ascii="Times New Roman" w:hAnsi="Times New Roman" w:cs="Times New Roman"/>
          <w:sz w:val="24"/>
          <w:szCs w:val="24"/>
        </w:rPr>
        <w:t>A Judit könyvében Nabuk</w:t>
      </w:r>
      <w:r w:rsidR="009461F6" w:rsidRPr="00790AA9">
        <w:rPr>
          <w:rFonts w:ascii="Times New Roman" w:hAnsi="Times New Roman" w:cs="Times New Roman"/>
          <w:sz w:val="24"/>
          <w:szCs w:val="24"/>
        </w:rPr>
        <w:t>a</w:t>
      </w:r>
      <w:r w:rsidRPr="00790AA9">
        <w:rPr>
          <w:rFonts w:ascii="Times New Roman" w:hAnsi="Times New Roman" w:cs="Times New Roman"/>
          <w:sz w:val="24"/>
          <w:szCs w:val="24"/>
        </w:rPr>
        <w:t>d</w:t>
      </w:r>
      <w:r w:rsidR="009461F6" w:rsidRPr="00790AA9">
        <w:rPr>
          <w:rFonts w:ascii="Times New Roman" w:hAnsi="Times New Roman" w:cs="Times New Roman"/>
          <w:sz w:val="24"/>
          <w:szCs w:val="24"/>
        </w:rPr>
        <w:t>necár</w:t>
      </w:r>
      <w:r w:rsidRPr="00790AA9">
        <w:rPr>
          <w:rFonts w:ascii="Times New Roman" w:hAnsi="Times New Roman" w:cs="Times New Roman"/>
          <w:sz w:val="24"/>
          <w:szCs w:val="24"/>
        </w:rPr>
        <w:t xml:space="preserve"> hadvezére, Holofernész nagyra tartja és bízik benne, de egy tanácsadó kétségbe vonja azt, hogy </w:t>
      </w:r>
      <w:r w:rsidR="009461F6" w:rsidRPr="00790AA9">
        <w:rPr>
          <w:rFonts w:ascii="Times New Roman" w:hAnsi="Times New Roman" w:cs="Times New Roman"/>
          <w:sz w:val="24"/>
          <w:szCs w:val="24"/>
        </w:rPr>
        <w:t>Nabukadnecár</w:t>
      </w:r>
      <w:r w:rsidRPr="00790AA9">
        <w:rPr>
          <w:rFonts w:ascii="Times New Roman" w:hAnsi="Times New Roman" w:cs="Times New Roman"/>
          <w:sz w:val="24"/>
          <w:szCs w:val="24"/>
        </w:rPr>
        <w:t xml:space="preserve"> lenne az egyedüli Isten. Amikor a moábita tanács Holofernésznek azt tanácsolja, hogy ne vívjon nyílt csatát, hanem zárja el a bethulai város vízellátását, Holofernész kijelenti: "Ki isten Nebukadnezáron kívül? Elküldi seregét és elpusztítja őket a föld színéről, nem menti meg őket Istenük." (6,2) Ezzel a tanács büszkeségből fakadó hitetlenséget tükröz, amely megkérdőjelezi, hogy </w:t>
      </w:r>
      <w:r w:rsidR="009461F6" w:rsidRPr="00790AA9">
        <w:rPr>
          <w:rFonts w:ascii="Times New Roman" w:hAnsi="Times New Roman" w:cs="Times New Roman"/>
          <w:sz w:val="24"/>
          <w:szCs w:val="24"/>
        </w:rPr>
        <w:t>Nabukadnecár</w:t>
      </w:r>
      <w:r w:rsidRPr="00790AA9">
        <w:rPr>
          <w:rFonts w:ascii="Times New Roman" w:hAnsi="Times New Roman" w:cs="Times New Roman"/>
          <w:sz w:val="24"/>
          <w:szCs w:val="24"/>
        </w:rPr>
        <w:t xml:space="preserve"> maga lenne Isten vagy egyedül ő döntené el a sorsot. A könyv ezzel szemben azt mutatja be, hogy Isten mégis megmenti népét, és a túlerő legyőzhető, valamint az ellenség elbizakodottsága nem homályosíthatja el Isten dicsőségét. Tehát a kétségbevonó személy a moábita tanács tagja, aki a hasznos stratégiai javaslat mellett kijelenti, hogy </w:t>
      </w:r>
      <w:r w:rsidR="009461F6" w:rsidRPr="00790AA9">
        <w:rPr>
          <w:rFonts w:ascii="Times New Roman" w:hAnsi="Times New Roman" w:cs="Times New Roman"/>
          <w:sz w:val="24"/>
          <w:szCs w:val="24"/>
        </w:rPr>
        <w:t>Nabukadnecár</w:t>
      </w:r>
      <w:r w:rsidRPr="00790AA9">
        <w:rPr>
          <w:rFonts w:ascii="Times New Roman" w:hAnsi="Times New Roman" w:cs="Times New Roman"/>
          <w:sz w:val="24"/>
          <w:szCs w:val="24"/>
        </w:rPr>
        <w:t xml:space="preserve"> a legfelső hatalom, mintha ő maga lenne Isten; ez a kijelentés implicit módon megkérdőjelezi az egyedüli Istent, sőt az isteni gondviselést, amelyet a zsidók hisznek</w:t>
      </w:r>
    </w:p>
    <w:p w14:paraId="0D4C5508" w14:textId="77777777" w:rsidR="00974F8D" w:rsidRPr="00790AA9" w:rsidRDefault="00974F8D" w:rsidP="00DE3FC7">
      <w:pPr>
        <w:jc w:val="both"/>
        <w:rPr>
          <w:rFonts w:ascii="Times New Roman" w:hAnsi="Times New Roman" w:cs="Times New Roman"/>
          <w:sz w:val="24"/>
          <w:szCs w:val="24"/>
        </w:rPr>
      </w:pPr>
    </w:p>
    <w:p w14:paraId="21F70F41" w14:textId="77777777" w:rsidR="00DE3FC7" w:rsidRPr="00790AA9" w:rsidRDefault="00DE3FC7" w:rsidP="00DE3FC7">
      <w:pPr>
        <w:jc w:val="center"/>
        <w:rPr>
          <w:rFonts w:ascii="Times New Roman" w:hAnsi="Times New Roman" w:cs="Times New Roman"/>
          <w:b/>
          <w:bCs/>
          <w:sz w:val="24"/>
          <w:szCs w:val="24"/>
        </w:rPr>
      </w:pPr>
      <w:r w:rsidRPr="00790AA9">
        <w:rPr>
          <w:rFonts w:ascii="Times New Roman" w:hAnsi="Times New Roman" w:cs="Times New Roman"/>
          <w:b/>
          <w:bCs/>
          <w:sz w:val="24"/>
          <w:szCs w:val="24"/>
        </w:rPr>
        <w:t>A Judit könyve szerkezete</w:t>
      </w:r>
    </w:p>
    <w:p w14:paraId="1D0188DD" w14:textId="77777777" w:rsidR="00DE3FC7" w:rsidRPr="00790AA9" w:rsidRDefault="00DE3FC7" w:rsidP="00DE3FC7">
      <w:pPr>
        <w:jc w:val="both"/>
        <w:rPr>
          <w:rFonts w:ascii="Times New Roman" w:hAnsi="Times New Roman" w:cs="Times New Roman"/>
          <w:sz w:val="24"/>
          <w:szCs w:val="24"/>
        </w:rPr>
      </w:pPr>
      <w:r w:rsidRPr="00790AA9">
        <w:rPr>
          <w:rFonts w:ascii="Times New Roman" w:hAnsi="Times New Roman" w:cs="Times New Roman"/>
          <w:sz w:val="24"/>
          <w:szCs w:val="24"/>
        </w:rPr>
        <w:t xml:space="preserve">Az első rész bemutatja Nabukodonozor, a ninivei uralkodó hadvezérének, Holofernésznek hadjáratát, amely során Izráel elleni hadműveleteket irányít. </w:t>
      </w:r>
    </w:p>
    <w:p w14:paraId="2B61B21F" w14:textId="77777777" w:rsidR="00DE3FC7" w:rsidRPr="00790AA9" w:rsidRDefault="00DE3FC7" w:rsidP="00DE3FC7">
      <w:pPr>
        <w:jc w:val="both"/>
        <w:rPr>
          <w:rFonts w:ascii="Times New Roman" w:hAnsi="Times New Roman" w:cs="Times New Roman"/>
          <w:sz w:val="24"/>
          <w:szCs w:val="24"/>
        </w:rPr>
      </w:pPr>
      <w:r w:rsidRPr="00790AA9">
        <w:rPr>
          <w:rFonts w:ascii="Times New Roman" w:hAnsi="Times New Roman" w:cs="Times New Roman"/>
          <w:sz w:val="24"/>
          <w:szCs w:val="24"/>
        </w:rPr>
        <w:t xml:space="preserve">A második rész tárgyalja az ostromot Bethulia városánál, ahol a zsidó nép ellenáll, és a helyzet egyre kilátástalanabbá válik, ami a város megadásához vezet. </w:t>
      </w:r>
    </w:p>
    <w:p w14:paraId="02B347F9" w14:textId="5EEC540F" w:rsidR="00DE3FC7" w:rsidRDefault="00DE3FC7" w:rsidP="00DE3FC7">
      <w:pPr>
        <w:jc w:val="both"/>
        <w:rPr>
          <w:rFonts w:ascii="Times New Roman" w:hAnsi="Times New Roman" w:cs="Times New Roman"/>
          <w:sz w:val="24"/>
          <w:szCs w:val="24"/>
        </w:rPr>
      </w:pPr>
      <w:r w:rsidRPr="00790AA9">
        <w:rPr>
          <w:rFonts w:ascii="Times New Roman" w:hAnsi="Times New Roman" w:cs="Times New Roman"/>
          <w:sz w:val="24"/>
          <w:szCs w:val="24"/>
        </w:rPr>
        <w:t>A harmadik rész fő eseménye Judit, a bátor istenfélő özvegyasszony cselekedete, aki az ellenség táborába megy, elcsábítja és megöli Holofernészt, ezáltal megmentve népét és megkönnyítve az ostromló ellenség visszavonulását. A könyv alapvetően az isteni gondviselés, hit és bátorság témáját tárgyalja.</w:t>
      </w:r>
    </w:p>
    <w:p w14:paraId="186349BE" w14:textId="066DF3C0" w:rsidR="00237F29" w:rsidRDefault="00237F29" w:rsidP="00237F29">
      <w:pPr>
        <w:jc w:val="center"/>
        <w:rPr>
          <w:rFonts w:ascii="Times New Roman" w:hAnsi="Times New Roman" w:cs="Times New Roman"/>
          <w:sz w:val="24"/>
          <w:szCs w:val="24"/>
        </w:rPr>
      </w:pPr>
      <w:r>
        <w:rPr>
          <w:rFonts w:ascii="Times New Roman" w:hAnsi="Times New Roman" w:cs="Times New Roman"/>
          <w:sz w:val="24"/>
          <w:szCs w:val="24"/>
        </w:rPr>
        <w:t>TM és Lxx eltérései</w:t>
      </w:r>
    </w:p>
    <w:tbl>
      <w:tblPr>
        <w:tblW w:w="5000" w:type="pct"/>
        <w:tblCellMar>
          <w:top w:w="15" w:type="dxa"/>
          <w:left w:w="15" w:type="dxa"/>
          <w:bottom w:w="15" w:type="dxa"/>
          <w:right w:w="15" w:type="dxa"/>
        </w:tblCellMar>
        <w:tblLook w:val="04A0" w:firstRow="1" w:lastRow="0" w:firstColumn="1" w:lastColumn="0" w:noHBand="0" w:noVBand="1"/>
      </w:tblPr>
      <w:tblGrid>
        <w:gridCol w:w="2294"/>
        <w:gridCol w:w="1865"/>
        <w:gridCol w:w="4897"/>
      </w:tblGrid>
      <w:tr w:rsidR="00237F29" w:rsidRPr="00237F29" w14:paraId="6F7F842B" w14:textId="77777777" w:rsidTr="00237F29">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2BD631C" w14:textId="77777777" w:rsidR="00237F29" w:rsidRPr="00237F29" w:rsidRDefault="00237F29" w:rsidP="00237F29">
            <w:pPr>
              <w:jc w:val="both"/>
              <w:rPr>
                <w:rFonts w:ascii="Times New Roman" w:hAnsi="Times New Roman" w:cs="Times New Roman"/>
                <w:b/>
                <w:bCs/>
                <w:sz w:val="24"/>
                <w:szCs w:val="24"/>
              </w:rPr>
            </w:pPr>
            <w:r w:rsidRPr="00237F29">
              <w:rPr>
                <w:rFonts w:ascii="Times New Roman" w:hAnsi="Times New Roman" w:cs="Times New Roman"/>
                <w:b/>
                <w:bCs/>
                <w:sz w:val="24"/>
                <w:szCs w:val="24"/>
              </w:rPr>
              <w:t>Szövegrész</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690101F" w14:textId="77777777" w:rsidR="00237F29" w:rsidRPr="00237F29" w:rsidRDefault="00237F29" w:rsidP="00237F29">
            <w:pPr>
              <w:jc w:val="both"/>
              <w:rPr>
                <w:rFonts w:ascii="Times New Roman" w:hAnsi="Times New Roman" w:cs="Times New Roman"/>
                <w:b/>
                <w:bCs/>
                <w:sz w:val="24"/>
                <w:szCs w:val="24"/>
              </w:rPr>
            </w:pPr>
            <w:r w:rsidRPr="00237F29">
              <w:rPr>
                <w:rFonts w:ascii="Times New Roman" w:hAnsi="Times New Roman" w:cs="Times New Roman"/>
                <w:b/>
                <w:bCs/>
                <w:sz w:val="24"/>
                <w:szCs w:val="24"/>
              </w:rPr>
              <w:t>Vershelyek</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FC76522" w14:textId="77777777" w:rsidR="00237F29" w:rsidRPr="00237F29" w:rsidRDefault="00237F29" w:rsidP="00237F29">
            <w:pPr>
              <w:jc w:val="both"/>
              <w:rPr>
                <w:rFonts w:ascii="Times New Roman" w:hAnsi="Times New Roman" w:cs="Times New Roman"/>
                <w:b/>
                <w:bCs/>
                <w:sz w:val="24"/>
                <w:szCs w:val="24"/>
              </w:rPr>
            </w:pPr>
            <w:r w:rsidRPr="00237F29">
              <w:rPr>
                <w:rFonts w:ascii="Times New Roman" w:hAnsi="Times New Roman" w:cs="Times New Roman"/>
                <w:b/>
                <w:bCs/>
                <w:sz w:val="24"/>
                <w:szCs w:val="24"/>
              </w:rPr>
              <w:t>Eltérés jellege</w:t>
            </w:r>
          </w:p>
        </w:tc>
      </w:tr>
      <w:tr w:rsidR="00237F29" w:rsidRPr="00237F29" w14:paraId="60B4F616" w14:textId="77777777" w:rsidTr="00237F2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FE5604" w14:textId="77777777" w:rsidR="00237F29" w:rsidRPr="00237F29" w:rsidRDefault="00237F29" w:rsidP="00237F29">
            <w:pPr>
              <w:jc w:val="both"/>
              <w:rPr>
                <w:rFonts w:ascii="Times New Roman" w:hAnsi="Times New Roman" w:cs="Times New Roman"/>
                <w:sz w:val="20"/>
                <w:szCs w:val="20"/>
              </w:rPr>
            </w:pPr>
            <w:r w:rsidRPr="00237F29">
              <w:rPr>
                <w:rFonts w:ascii="Times New Roman" w:hAnsi="Times New Roman" w:cs="Times New Roman"/>
                <w:sz w:val="20"/>
                <w:szCs w:val="20"/>
              </w:rPr>
              <w:t>Segítségkérés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369C9C" w14:textId="413E29C1" w:rsidR="00237F29" w:rsidRPr="00237F29" w:rsidRDefault="00237F29" w:rsidP="00237F29">
            <w:pPr>
              <w:jc w:val="both"/>
              <w:rPr>
                <w:rFonts w:ascii="Times New Roman" w:hAnsi="Times New Roman" w:cs="Times New Roman"/>
                <w:sz w:val="20"/>
                <w:szCs w:val="20"/>
              </w:rPr>
            </w:pPr>
            <w:r w:rsidRPr="00237F29">
              <w:rPr>
                <w:rFonts w:ascii="Times New Roman" w:hAnsi="Times New Roman" w:cs="Times New Roman"/>
                <w:sz w:val="20"/>
                <w:szCs w:val="20"/>
              </w:rPr>
              <w:t>Judit 1,5-13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22FF9D" w14:textId="77777777" w:rsidR="00237F29" w:rsidRPr="00237F29" w:rsidRDefault="00237F29" w:rsidP="00237F29">
            <w:pPr>
              <w:jc w:val="both"/>
              <w:rPr>
                <w:rFonts w:ascii="Times New Roman" w:hAnsi="Times New Roman" w:cs="Times New Roman"/>
                <w:sz w:val="20"/>
                <w:szCs w:val="20"/>
              </w:rPr>
            </w:pPr>
            <w:r w:rsidRPr="00237F29">
              <w:rPr>
                <w:rFonts w:ascii="Times New Roman" w:hAnsi="Times New Roman" w:cs="Times New Roman"/>
                <w:sz w:val="20"/>
                <w:szCs w:val="20"/>
              </w:rPr>
              <w:t>Hosszabb narratíva a LXX-ben</w:t>
            </w:r>
          </w:p>
        </w:tc>
      </w:tr>
      <w:tr w:rsidR="00237F29" w:rsidRPr="00237F29" w14:paraId="1110CCAE" w14:textId="77777777" w:rsidTr="00237F2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95191D8" w14:textId="77777777" w:rsidR="00237F29" w:rsidRPr="00237F29" w:rsidRDefault="00237F29" w:rsidP="00237F29">
            <w:pPr>
              <w:jc w:val="both"/>
              <w:rPr>
                <w:rFonts w:ascii="Times New Roman" w:hAnsi="Times New Roman" w:cs="Times New Roman"/>
                <w:sz w:val="20"/>
                <w:szCs w:val="20"/>
              </w:rPr>
            </w:pPr>
            <w:r w:rsidRPr="00237F29">
              <w:rPr>
                <w:rFonts w:ascii="Times New Roman" w:hAnsi="Times New Roman" w:cs="Times New Roman"/>
                <w:sz w:val="20"/>
                <w:szCs w:val="20"/>
              </w:rPr>
              <w:t>Holofernész tábor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54DBDD" w14:textId="5F42403F" w:rsidR="00237F29" w:rsidRPr="00237F29" w:rsidRDefault="00237F29" w:rsidP="00237F29">
            <w:pPr>
              <w:jc w:val="both"/>
              <w:rPr>
                <w:rFonts w:ascii="Times New Roman" w:hAnsi="Times New Roman" w:cs="Times New Roman"/>
                <w:sz w:val="20"/>
                <w:szCs w:val="20"/>
              </w:rPr>
            </w:pPr>
            <w:r w:rsidRPr="00237F29">
              <w:rPr>
                <w:rFonts w:ascii="Times New Roman" w:hAnsi="Times New Roman" w:cs="Times New Roman"/>
                <w:sz w:val="20"/>
                <w:szCs w:val="20"/>
              </w:rPr>
              <w:t>Judit 6,1-21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83A9AA" w14:textId="77777777" w:rsidR="00237F29" w:rsidRPr="00237F29" w:rsidRDefault="00237F29" w:rsidP="00237F29">
            <w:pPr>
              <w:jc w:val="both"/>
              <w:rPr>
                <w:rFonts w:ascii="Times New Roman" w:hAnsi="Times New Roman" w:cs="Times New Roman"/>
                <w:sz w:val="20"/>
                <w:szCs w:val="20"/>
              </w:rPr>
            </w:pPr>
            <w:r w:rsidRPr="00237F29">
              <w:rPr>
                <w:rFonts w:ascii="Times New Roman" w:hAnsi="Times New Roman" w:cs="Times New Roman"/>
                <w:sz w:val="20"/>
                <w:szCs w:val="20"/>
              </w:rPr>
              <w:t>Bővebb leírás, több párbeszéd</w:t>
            </w:r>
          </w:p>
        </w:tc>
      </w:tr>
      <w:tr w:rsidR="00237F29" w:rsidRPr="00237F29" w14:paraId="748E59B3" w14:textId="77777777" w:rsidTr="00237F2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C88F4AB" w14:textId="77777777" w:rsidR="00237F29" w:rsidRPr="00237F29" w:rsidRDefault="00237F29" w:rsidP="00237F29">
            <w:pPr>
              <w:jc w:val="both"/>
              <w:rPr>
                <w:rFonts w:ascii="Times New Roman" w:hAnsi="Times New Roman" w:cs="Times New Roman"/>
                <w:sz w:val="20"/>
                <w:szCs w:val="20"/>
              </w:rPr>
            </w:pPr>
            <w:r w:rsidRPr="00237F29">
              <w:rPr>
                <w:rFonts w:ascii="Times New Roman" w:hAnsi="Times New Roman" w:cs="Times New Roman"/>
                <w:sz w:val="20"/>
                <w:szCs w:val="20"/>
              </w:rPr>
              <w:t>Judit imája és tett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1F2C92" w14:textId="369B8692" w:rsidR="00237F29" w:rsidRPr="00237F29" w:rsidRDefault="00237F29" w:rsidP="00237F29">
            <w:pPr>
              <w:jc w:val="both"/>
              <w:rPr>
                <w:rFonts w:ascii="Times New Roman" w:hAnsi="Times New Roman" w:cs="Times New Roman"/>
                <w:sz w:val="20"/>
                <w:szCs w:val="20"/>
              </w:rPr>
            </w:pPr>
            <w:r w:rsidRPr="00237F29">
              <w:rPr>
                <w:rFonts w:ascii="Times New Roman" w:hAnsi="Times New Roman" w:cs="Times New Roman"/>
                <w:sz w:val="20"/>
                <w:szCs w:val="20"/>
              </w:rPr>
              <w:t>Judit 13,8-20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FDBED1" w14:textId="77777777" w:rsidR="00237F29" w:rsidRPr="00237F29" w:rsidRDefault="00237F29" w:rsidP="00237F29">
            <w:pPr>
              <w:jc w:val="both"/>
              <w:rPr>
                <w:rFonts w:ascii="Times New Roman" w:hAnsi="Times New Roman" w:cs="Times New Roman"/>
                <w:sz w:val="20"/>
                <w:szCs w:val="20"/>
              </w:rPr>
            </w:pPr>
            <w:r w:rsidRPr="00237F29">
              <w:rPr>
                <w:rFonts w:ascii="Times New Roman" w:hAnsi="Times New Roman" w:cs="Times New Roman"/>
                <w:sz w:val="20"/>
                <w:szCs w:val="20"/>
              </w:rPr>
              <w:t>Részletesebb imádság és cselekedet leírás</w:t>
            </w:r>
          </w:p>
        </w:tc>
      </w:tr>
      <w:tr w:rsidR="00237F29" w:rsidRPr="00237F29" w14:paraId="34179D48" w14:textId="77777777" w:rsidTr="00237F2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1418F3" w14:textId="77777777" w:rsidR="00237F29" w:rsidRPr="00237F29" w:rsidRDefault="00237F29" w:rsidP="00237F29">
            <w:pPr>
              <w:jc w:val="both"/>
              <w:rPr>
                <w:rFonts w:ascii="Times New Roman" w:hAnsi="Times New Roman" w:cs="Times New Roman"/>
                <w:sz w:val="20"/>
                <w:szCs w:val="20"/>
              </w:rPr>
            </w:pPr>
            <w:r w:rsidRPr="00237F29">
              <w:rPr>
                <w:rFonts w:ascii="Times New Roman" w:hAnsi="Times New Roman" w:cs="Times New Roman"/>
                <w:sz w:val="20"/>
                <w:szCs w:val="20"/>
              </w:rPr>
              <w:lastRenderedPageBreak/>
              <w:t>Város védelme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20DCB90" w14:textId="4758F51B" w:rsidR="00237F29" w:rsidRPr="00237F29" w:rsidRDefault="00237F29" w:rsidP="00237F29">
            <w:pPr>
              <w:jc w:val="both"/>
              <w:rPr>
                <w:rFonts w:ascii="Times New Roman" w:hAnsi="Times New Roman" w:cs="Times New Roman"/>
                <w:sz w:val="20"/>
                <w:szCs w:val="20"/>
              </w:rPr>
            </w:pPr>
            <w:r w:rsidRPr="00237F29">
              <w:rPr>
                <w:rFonts w:ascii="Times New Roman" w:hAnsi="Times New Roman" w:cs="Times New Roman"/>
                <w:sz w:val="20"/>
                <w:szCs w:val="20"/>
              </w:rPr>
              <w:t>Judit 16,3-17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473060" w14:textId="77777777" w:rsidR="00237F29" w:rsidRPr="00237F29" w:rsidRDefault="00237F29" w:rsidP="00237F29">
            <w:pPr>
              <w:jc w:val="both"/>
              <w:rPr>
                <w:rFonts w:ascii="Times New Roman" w:hAnsi="Times New Roman" w:cs="Times New Roman"/>
                <w:sz w:val="20"/>
                <w:szCs w:val="20"/>
              </w:rPr>
            </w:pPr>
            <w:r w:rsidRPr="00237F29">
              <w:rPr>
                <w:rFonts w:ascii="Times New Roman" w:hAnsi="Times New Roman" w:cs="Times New Roman"/>
                <w:sz w:val="20"/>
                <w:szCs w:val="20"/>
              </w:rPr>
              <w:t>Gazdagabb narratíva és lelkesítés</w:t>
            </w:r>
          </w:p>
        </w:tc>
      </w:tr>
    </w:tbl>
    <w:p w14:paraId="2436A102" w14:textId="77777777" w:rsidR="00237F29" w:rsidRPr="00790AA9" w:rsidRDefault="00237F29" w:rsidP="00DE3FC7">
      <w:pPr>
        <w:jc w:val="both"/>
        <w:rPr>
          <w:rFonts w:ascii="Times New Roman" w:hAnsi="Times New Roman" w:cs="Times New Roman"/>
          <w:sz w:val="24"/>
          <w:szCs w:val="24"/>
        </w:rPr>
      </w:pPr>
    </w:p>
    <w:p w14:paraId="32DCC56B" w14:textId="77777777" w:rsidR="00DE3FC7" w:rsidRPr="00237F29" w:rsidRDefault="00DE3FC7" w:rsidP="00DE3FC7">
      <w:pPr>
        <w:jc w:val="center"/>
        <w:rPr>
          <w:rFonts w:ascii="Times New Roman" w:hAnsi="Times New Roman" w:cs="Times New Roman"/>
          <w:b/>
          <w:bCs/>
          <w:sz w:val="24"/>
          <w:szCs w:val="24"/>
        </w:rPr>
      </w:pPr>
      <w:r w:rsidRPr="00237F29">
        <w:rPr>
          <w:rFonts w:ascii="Times New Roman" w:hAnsi="Times New Roman" w:cs="Times New Roman"/>
          <w:b/>
          <w:bCs/>
          <w:sz w:val="24"/>
          <w:szCs w:val="24"/>
        </w:rPr>
        <w:t>A főbb szereplők és feladataik:</w:t>
      </w:r>
    </w:p>
    <w:p w14:paraId="5A8E68EC" w14:textId="77777777" w:rsidR="00DE3FC7" w:rsidRPr="00790AA9" w:rsidRDefault="00DE3FC7" w:rsidP="00DE3FC7">
      <w:pPr>
        <w:numPr>
          <w:ilvl w:val="0"/>
          <w:numId w:val="14"/>
        </w:numPr>
        <w:jc w:val="both"/>
        <w:rPr>
          <w:rFonts w:ascii="Times New Roman" w:hAnsi="Times New Roman" w:cs="Times New Roman"/>
          <w:sz w:val="24"/>
          <w:szCs w:val="24"/>
        </w:rPr>
      </w:pPr>
      <w:r w:rsidRPr="00790AA9">
        <w:rPr>
          <w:rFonts w:ascii="Times New Roman" w:hAnsi="Times New Roman" w:cs="Times New Roman"/>
          <w:b/>
          <w:bCs/>
          <w:sz w:val="24"/>
          <w:szCs w:val="24"/>
        </w:rPr>
        <w:t>Judit</w:t>
      </w:r>
      <w:r w:rsidRPr="00790AA9">
        <w:rPr>
          <w:rFonts w:ascii="Times New Roman" w:hAnsi="Times New Roman" w:cs="Times New Roman"/>
          <w:sz w:val="24"/>
          <w:szCs w:val="24"/>
        </w:rPr>
        <w:t>: Özvegy zsidó nő, a könyv főszereplője, aki bátran cselekszik Isten és népe megmentéséért.</w:t>
      </w:r>
    </w:p>
    <w:p w14:paraId="245C086B" w14:textId="77777777" w:rsidR="00DE3FC7" w:rsidRPr="00790AA9" w:rsidRDefault="00DE3FC7" w:rsidP="00DE3FC7">
      <w:pPr>
        <w:numPr>
          <w:ilvl w:val="0"/>
          <w:numId w:val="14"/>
        </w:numPr>
        <w:jc w:val="both"/>
        <w:rPr>
          <w:rFonts w:ascii="Times New Roman" w:hAnsi="Times New Roman" w:cs="Times New Roman"/>
          <w:sz w:val="24"/>
          <w:szCs w:val="24"/>
        </w:rPr>
      </w:pPr>
      <w:r w:rsidRPr="00790AA9">
        <w:rPr>
          <w:rFonts w:ascii="Times New Roman" w:hAnsi="Times New Roman" w:cs="Times New Roman"/>
          <w:b/>
          <w:bCs/>
          <w:sz w:val="24"/>
          <w:szCs w:val="24"/>
        </w:rPr>
        <w:t>Holofernész</w:t>
      </w:r>
      <w:r w:rsidRPr="00790AA9">
        <w:rPr>
          <w:rFonts w:ascii="Times New Roman" w:hAnsi="Times New Roman" w:cs="Times New Roman"/>
          <w:sz w:val="24"/>
          <w:szCs w:val="24"/>
        </w:rPr>
        <w:t>: Nabukodonozor hadvezére, aki Izráelt ostromolja, és akit Judit meggyilkol.</w:t>
      </w:r>
    </w:p>
    <w:p w14:paraId="79BBACCF" w14:textId="77777777" w:rsidR="00DE3FC7" w:rsidRPr="00790AA9" w:rsidRDefault="00DE3FC7" w:rsidP="00DE3FC7">
      <w:pPr>
        <w:numPr>
          <w:ilvl w:val="0"/>
          <w:numId w:val="14"/>
        </w:numPr>
        <w:jc w:val="both"/>
        <w:rPr>
          <w:rFonts w:ascii="Times New Roman" w:hAnsi="Times New Roman" w:cs="Times New Roman"/>
          <w:sz w:val="24"/>
          <w:szCs w:val="24"/>
        </w:rPr>
      </w:pPr>
      <w:r w:rsidRPr="00790AA9">
        <w:rPr>
          <w:rFonts w:ascii="Times New Roman" w:hAnsi="Times New Roman" w:cs="Times New Roman"/>
          <w:sz w:val="24"/>
          <w:szCs w:val="24"/>
        </w:rPr>
        <w:t>Nabukodonozor: Ninivei uralkodó, aki hadjáratot indít.</w:t>
      </w:r>
    </w:p>
    <w:p w14:paraId="2FE18D64" w14:textId="77777777" w:rsidR="00DE3FC7" w:rsidRPr="00790AA9" w:rsidRDefault="00DE3FC7" w:rsidP="00DE3FC7">
      <w:pPr>
        <w:numPr>
          <w:ilvl w:val="0"/>
          <w:numId w:val="14"/>
        </w:numPr>
        <w:jc w:val="both"/>
        <w:rPr>
          <w:rFonts w:ascii="Times New Roman" w:hAnsi="Times New Roman" w:cs="Times New Roman"/>
          <w:sz w:val="24"/>
          <w:szCs w:val="24"/>
        </w:rPr>
      </w:pPr>
      <w:r w:rsidRPr="00790AA9">
        <w:rPr>
          <w:rFonts w:ascii="Times New Roman" w:hAnsi="Times New Roman" w:cs="Times New Roman"/>
          <w:b/>
          <w:bCs/>
          <w:sz w:val="24"/>
          <w:szCs w:val="24"/>
        </w:rPr>
        <w:t>Bethulia</w:t>
      </w:r>
      <w:r w:rsidRPr="00790AA9">
        <w:rPr>
          <w:rFonts w:ascii="Times New Roman" w:hAnsi="Times New Roman" w:cs="Times New Roman"/>
          <w:sz w:val="24"/>
          <w:szCs w:val="24"/>
        </w:rPr>
        <w:t xml:space="preserve"> vezetői és lakói: A város védői, akik kitartanak az ostrom alatt, míg Judit nem cselekszik.</w:t>
      </w:r>
    </w:p>
    <w:p w14:paraId="14AE0642" w14:textId="0292A99C" w:rsidR="00974F8D" w:rsidRPr="00790AA9" w:rsidRDefault="00974F8D" w:rsidP="00974F8D">
      <w:pPr>
        <w:jc w:val="center"/>
        <w:rPr>
          <w:rFonts w:ascii="Times New Roman" w:hAnsi="Times New Roman" w:cs="Times New Roman"/>
          <w:b/>
          <w:bCs/>
          <w:sz w:val="24"/>
          <w:szCs w:val="24"/>
        </w:rPr>
      </w:pPr>
      <w:r w:rsidRPr="00790AA9">
        <w:rPr>
          <w:rFonts w:ascii="Times New Roman" w:hAnsi="Times New Roman" w:cs="Times New Roman"/>
          <w:b/>
          <w:bCs/>
          <w:sz w:val="24"/>
          <w:szCs w:val="24"/>
        </w:rPr>
        <w:t>Judit könyve és a történelem</w:t>
      </w:r>
    </w:p>
    <w:p w14:paraId="7AFA0978" w14:textId="6EF3A92D" w:rsidR="00DE3FC7" w:rsidRPr="00790AA9" w:rsidRDefault="00DE3FC7" w:rsidP="00DE3FC7">
      <w:pPr>
        <w:jc w:val="both"/>
        <w:rPr>
          <w:rFonts w:ascii="Times New Roman" w:hAnsi="Times New Roman" w:cs="Times New Roman"/>
          <w:sz w:val="24"/>
          <w:szCs w:val="24"/>
        </w:rPr>
      </w:pPr>
      <w:r w:rsidRPr="00790AA9">
        <w:rPr>
          <w:rFonts w:ascii="Times New Roman" w:hAnsi="Times New Roman" w:cs="Times New Roman"/>
          <w:sz w:val="24"/>
          <w:szCs w:val="24"/>
        </w:rPr>
        <w:t>A könyv a hit példáját mutatja be, azt, hogy Isten megsegíti népét még a legnehezebb helyzetekben is, a bátorság és az istenfélelem útján.</w:t>
      </w:r>
    </w:p>
    <w:p w14:paraId="527A7B30" w14:textId="1C454E34" w:rsidR="00974F8D" w:rsidRPr="00790AA9" w:rsidRDefault="00974F8D" w:rsidP="00974F8D">
      <w:pPr>
        <w:jc w:val="both"/>
        <w:rPr>
          <w:rFonts w:ascii="Times New Roman" w:hAnsi="Times New Roman" w:cs="Times New Roman"/>
          <w:sz w:val="24"/>
          <w:szCs w:val="24"/>
        </w:rPr>
      </w:pPr>
      <w:r w:rsidRPr="00790AA9">
        <w:rPr>
          <w:rFonts w:ascii="Times New Roman" w:hAnsi="Times New Roman" w:cs="Times New Roman"/>
          <w:sz w:val="24"/>
          <w:szCs w:val="24"/>
        </w:rPr>
        <w:t xml:space="preserve">Judit könyvében említett hadjárat történeti hitelessége vitatott, mivel a könyv nem történelmi beszámolóként, hanem vallásos tanításként készült. A könyv szerzője szabadon alakítja a történelmi eseményeket a vallásos célok érdekében. Például a könyv szerint </w:t>
      </w:r>
      <w:r w:rsidR="009461F6" w:rsidRPr="00790AA9">
        <w:rPr>
          <w:rFonts w:ascii="Times New Roman" w:hAnsi="Times New Roman" w:cs="Times New Roman"/>
          <w:sz w:val="24"/>
          <w:szCs w:val="24"/>
        </w:rPr>
        <w:t>Nabukadnecár</w:t>
      </w:r>
      <w:r w:rsidRPr="00790AA9">
        <w:rPr>
          <w:rFonts w:ascii="Times New Roman" w:hAnsi="Times New Roman" w:cs="Times New Roman"/>
          <w:sz w:val="24"/>
          <w:szCs w:val="24"/>
        </w:rPr>
        <w:t xml:space="preserve"> asszír király volt, aki Ninivében uralkodott a babiloni fogság után, miközben a valóságban ő babilóniai király volt, aki fogságba hurcoltatta a zsidókat, és Ninivét még az apja pusztította el. Ezek az anachronizmusok azt mutatják, hogy a Judit könyve inkább egy tanító célzatú regény, amely Isten hatalmát, a hit erejét és bátorságot hangsúlyozza, nem pedig pontos történelmi dokumentum. A hadjárat ábrázolása tehát nem felel meg a korabeli történelmi tényeknek, hanem a vallásos tanítás és a nép megsegítésének reményét közvetíti.</w:t>
      </w:r>
    </w:p>
    <w:p w14:paraId="279A8C40" w14:textId="77777777" w:rsidR="00974F8D" w:rsidRPr="00790AA9" w:rsidRDefault="00974F8D" w:rsidP="00974F8D">
      <w:pPr>
        <w:jc w:val="both"/>
        <w:rPr>
          <w:rFonts w:ascii="Times New Roman" w:hAnsi="Times New Roman" w:cs="Times New Roman"/>
          <w:sz w:val="24"/>
          <w:szCs w:val="24"/>
        </w:rPr>
      </w:pPr>
      <w:r w:rsidRPr="00790AA9">
        <w:rPr>
          <w:rFonts w:ascii="Times New Roman" w:hAnsi="Times New Roman" w:cs="Times New Roman"/>
          <w:b/>
          <w:bCs/>
          <w:sz w:val="24"/>
          <w:szCs w:val="24"/>
        </w:rPr>
        <w:t>Nabukodonozor (II. Nabú-kudurri-uszur)</w:t>
      </w:r>
      <w:r w:rsidRPr="00790AA9">
        <w:rPr>
          <w:rFonts w:ascii="Times New Roman" w:hAnsi="Times New Roman" w:cs="Times New Roman"/>
          <w:sz w:val="24"/>
          <w:szCs w:val="24"/>
        </w:rPr>
        <w:t xml:space="preserve"> az Új-Babiloni Birodalom legismertebb királya volt, aki i. e. 605-től 562-ig uralkodott, és jelentős hatással volt az ókori Közel-Kelet történelmére. Katonai vezetőként meghódította Asszíriát, Egyiptomot és Júdát, és ő nevezetes arról, hogy lerombolta Jeruzsálemet, majd a zsidókat fogságba hurcolta Babilonba, ezt a bibliai 70 éves fogság kezdetének tekintik. A történelemben könyörtelen és erős uralkodóként tartják számon, egyaránt támogatta a művészetet és az építészetet, hozzájárult Babilon városának nevezetességeihez, például az Isztár-kapuhoz.</w:t>
      </w:r>
    </w:p>
    <w:p w14:paraId="6F032B38" w14:textId="77777777" w:rsidR="00974F8D" w:rsidRPr="00790AA9" w:rsidRDefault="00974F8D" w:rsidP="00974F8D">
      <w:pPr>
        <w:jc w:val="both"/>
        <w:rPr>
          <w:rFonts w:ascii="Times New Roman" w:hAnsi="Times New Roman" w:cs="Times New Roman"/>
          <w:sz w:val="24"/>
          <w:szCs w:val="24"/>
        </w:rPr>
      </w:pPr>
      <w:r w:rsidRPr="00790AA9">
        <w:rPr>
          <w:rFonts w:ascii="Times New Roman" w:hAnsi="Times New Roman" w:cs="Times New Roman"/>
          <w:sz w:val="24"/>
          <w:szCs w:val="24"/>
        </w:rPr>
        <w:t>Nevének jelentése: „Nabukodonozor” héber formájában annyit tesz, hogy „Nabu (isten) megvédi a legidősebb fiamat”. Apja, Nabupolasszár isteneitől kért védelmet fiának. A Biblia is megemlíti, kiemelve egyes epizódokat, például az álomfejtéseket és a zsidó fogság történetét. Nabukodonozor a történelem egyik legnagyobb katonai és politikai alakja volt, ugyanakkor vallási szempontból a bibliai nézőpontból „idegen” istenek hívőjeként jelenik meg.</w:t>
      </w:r>
    </w:p>
    <w:p w14:paraId="679DF77B" w14:textId="43C42369" w:rsidR="00CD1D42" w:rsidRDefault="00974F8D" w:rsidP="00974F8D">
      <w:pPr>
        <w:jc w:val="both"/>
        <w:rPr>
          <w:rFonts w:ascii="Times New Roman" w:hAnsi="Times New Roman" w:cs="Times New Roman"/>
          <w:sz w:val="24"/>
          <w:szCs w:val="24"/>
        </w:rPr>
      </w:pPr>
      <w:r w:rsidRPr="00790AA9">
        <w:rPr>
          <w:rFonts w:ascii="Times New Roman" w:hAnsi="Times New Roman" w:cs="Times New Roman"/>
          <w:sz w:val="24"/>
          <w:szCs w:val="24"/>
        </w:rPr>
        <w:t>Összefoglalva, Nabukodonozor egy erős hadvezér és politikus volt, aki jelentős szerepet játszott a Közel-Kelet történelmében, különösen a zsidó nép történetében, miközben Babilon városát az ókor egyik legfényesebb központjává tette.</w:t>
      </w:r>
    </w:p>
    <w:p w14:paraId="23955533" w14:textId="77777777" w:rsidR="00974F8D" w:rsidRPr="00790AA9" w:rsidRDefault="00974F8D" w:rsidP="00974F8D">
      <w:pPr>
        <w:jc w:val="both"/>
        <w:rPr>
          <w:rFonts w:ascii="Times New Roman" w:hAnsi="Times New Roman" w:cs="Times New Roman"/>
          <w:sz w:val="24"/>
          <w:szCs w:val="24"/>
        </w:rPr>
      </w:pPr>
    </w:p>
    <w:p w14:paraId="167833E0" w14:textId="03C7FFF3" w:rsidR="00974F8D" w:rsidRPr="00790AA9" w:rsidRDefault="00974F8D" w:rsidP="00974F8D">
      <w:pPr>
        <w:jc w:val="center"/>
        <w:rPr>
          <w:rFonts w:ascii="Times New Roman" w:hAnsi="Times New Roman" w:cs="Times New Roman"/>
          <w:b/>
          <w:bCs/>
          <w:sz w:val="28"/>
          <w:szCs w:val="28"/>
        </w:rPr>
      </w:pPr>
      <w:r w:rsidRPr="00790AA9">
        <w:rPr>
          <w:rFonts w:ascii="Times New Roman" w:hAnsi="Times New Roman" w:cs="Times New Roman"/>
          <w:b/>
          <w:bCs/>
          <w:sz w:val="28"/>
          <w:szCs w:val="28"/>
        </w:rPr>
        <w:t>Eszter könyve</w:t>
      </w:r>
    </w:p>
    <w:p w14:paraId="06BB31AB" w14:textId="77777777" w:rsidR="00B95201" w:rsidRPr="00790AA9" w:rsidRDefault="00B95201" w:rsidP="00B95201">
      <w:pPr>
        <w:jc w:val="both"/>
        <w:rPr>
          <w:rFonts w:ascii="Times New Roman" w:hAnsi="Times New Roman" w:cs="Times New Roman"/>
          <w:sz w:val="24"/>
          <w:szCs w:val="24"/>
        </w:rPr>
      </w:pPr>
      <w:r w:rsidRPr="00790AA9">
        <w:rPr>
          <w:rFonts w:ascii="Times New Roman" w:hAnsi="Times New Roman" w:cs="Times New Roman"/>
          <w:sz w:val="24"/>
          <w:szCs w:val="24"/>
        </w:rPr>
        <w:t xml:space="preserve">Eszter könyve, héberül​​ מְגִלַּת אֶסְתֵּר Az m ə gillat ʾæster a Biblia egyik könyve, amely az ókori zsidó diaszpóra életének veszélyeiről, de a lehetőségeiről is beszél. A hűséges udvari tisztviselő, Mordokhaj és a gyönyörű és bátor Eszter királynő meghiúsítja a zsidók népirtását a Perzsa Birodalomban, amelyet Hámán nagyvezír tervezett.  A történet végén minden ellenség meghal, a zsidók tisztelt és boldog, sok megtért csatlakozik vallásukhoz, és Purim ünnepét minden évben örömünnepként ünneplik, Eszter tettének emlékére. </w:t>
      </w:r>
    </w:p>
    <w:p w14:paraId="2D8C8510" w14:textId="160E8289" w:rsidR="00B95201" w:rsidRPr="00790AA9" w:rsidRDefault="00B95201" w:rsidP="00B95201">
      <w:pPr>
        <w:jc w:val="both"/>
        <w:rPr>
          <w:rFonts w:ascii="Times New Roman" w:hAnsi="Times New Roman" w:cs="Times New Roman"/>
          <w:sz w:val="24"/>
          <w:szCs w:val="24"/>
        </w:rPr>
      </w:pPr>
      <w:r w:rsidRPr="00790AA9">
        <w:rPr>
          <w:rFonts w:ascii="Times New Roman" w:hAnsi="Times New Roman" w:cs="Times New Roman"/>
          <w:sz w:val="24"/>
          <w:szCs w:val="24"/>
        </w:rPr>
        <w:t>Eszter könyve három különböző változatban maradt fenn: egy héber és két görög változatban, amelyek eltérnek ettől. A héber Eszter könyve magas irodalmi színvonalú, de hiányzik belőle (és biztosan nem kifejezetten) a vallási tartalom. A görög változatok ezt Eszter és M</w:t>
      </w:r>
      <w:r w:rsidR="009461F6" w:rsidRPr="00790AA9">
        <w:rPr>
          <w:rFonts w:ascii="Times New Roman" w:hAnsi="Times New Roman" w:cs="Times New Roman"/>
          <w:sz w:val="24"/>
          <w:szCs w:val="24"/>
        </w:rPr>
        <w:t>a</w:t>
      </w:r>
      <w:r w:rsidRPr="00790AA9">
        <w:rPr>
          <w:rFonts w:ascii="Times New Roman" w:hAnsi="Times New Roman" w:cs="Times New Roman"/>
          <w:sz w:val="24"/>
          <w:szCs w:val="24"/>
        </w:rPr>
        <w:t>rdokeus imáinak, valamint más, a jámborságukra vonatkozó utalások beillesztésével korrigálták.</w:t>
      </w:r>
    </w:p>
    <w:p w14:paraId="7021C1BE" w14:textId="6AAD5F08" w:rsidR="00B95201" w:rsidRPr="00790AA9" w:rsidRDefault="00B95201" w:rsidP="00B95201">
      <w:pPr>
        <w:jc w:val="both"/>
        <w:rPr>
          <w:rFonts w:ascii="Times New Roman" w:hAnsi="Times New Roman" w:cs="Times New Roman"/>
          <w:sz w:val="24"/>
          <w:szCs w:val="24"/>
        </w:rPr>
      </w:pPr>
      <w:r w:rsidRPr="00790AA9">
        <w:rPr>
          <w:rFonts w:ascii="Times New Roman" w:hAnsi="Times New Roman" w:cs="Times New Roman"/>
          <w:sz w:val="24"/>
          <w:szCs w:val="24"/>
        </w:rPr>
        <w:t>A zsidó kánonban Eszter héber könyve a Tanak harmadik fő részéhez, a Ketuvimhoz (írásokhoz) tartozik. Purim ünnepén ünnepi tekercsként (Megilla) olvassák. A Septuaginta keresztény kánonjában Eszter görög nyelvű könyve történelmi könyvnek számít. Ezt a besorolást mind a modern katolikus, mind a protestáns keresztény bibliafordítások alkalmazzák, kivéve a Just Language Bibliát , amely a zsidó kánont követi. Azonban ettől eltérő szöveget kínálnak. A protestáns bibliafordítások ( Lutheránus Biblia , Zürichi Biblia , Elberfeld Biblia és mások) a héber szövegen alapulnak, míg a római katolikus Einheitsübersetzung vegyes szöveget kínál: " ötvözi a görög változat bővítéseit a héber alapszöveggel."</w:t>
      </w:r>
    </w:p>
    <w:p w14:paraId="307C90ED" w14:textId="4E6BB7A1" w:rsidR="00C935A6" w:rsidRPr="00790AA9" w:rsidRDefault="00C935A6" w:rsidP="00C935A6">
      <w:pPr>
        <w:jc w:val="center"/>
        <w:rPr>
          <w:rFonts w:ascii="Times New Roman" w:hAnsi="Times New Roman" w:cs="Times New Roman"/>
          <w:b/>
          <w:bCs/>
          <w:sz w:val="24"/>
          <w:szCs w:val="24"/>
        </w:rPr>
      </w:pPr>
      <w:r w:rsidRPr="00790AA9">
        <w:rPr>
          <w:rFonts w:ascii="Times New Roman" w:hAnsi="Times New Roman" w:cs="Times New Roman"/>
          <w:b/>
          <w:bCs/>
          <w:sz w:val="24"/>
          <w:szCs w:val="24"/>
        </w:rPr>
        <w:t>Eszter könyvének főszereplői</w:t>
      </w:r>
    </w:p>
    <w:p w14:paraId="35D09C54" w14:textId="02434A84" w:rsidR="00C935A6" w:rsidRPr="00790AA9" w:rsidRDefault="00C935A6" w:rsidP="00C935A6">
      <w:pPr>
        <w:numPr>
          <w:ilvl w:val="0"/>
          <w:numId w:val="16"/>
        </w:numPr>
        <w:jc w:val="both"/>
        <w:rPr>
          <w:rFonts w:ascii="Times New Roman" w:hAnsi="Times New Roman" w:cs="Times New Roman"/>
          <w:sz w:val="24"/>
          <w:szCs w:val="24"/>
        </w:rPr>
      </w:pPr>
      <w:r w:rsidRPr="00790AA9">
        <w:rPr>
          <w:rFonts w:ascii="Times New Roman" w:hAnsi="Times New Roman" w:cs="Times New Roman"/>
          <w:b/>
          <w:bCs/>
          <w:sz w:val="24"/>
          <w:szCs w:val="24"/>
        </w:rPr>
        <w:t>Eszter (Hadassza):</w:t>
      </w:r>
      <w:r w:rsidRPr="00790AA9">
        <w:rPr>
          <w:rFonts w:ascii="Times New Roman" w:hAnsi="Times New Roman" w:cs="Times New Roman"/>
          <w:sz w:val="24"/>
          <w:szCs w:val="24"/>
        </w:rPr>
        <w:t xml:space="preserve"> Az árva zsidó lány, aki Perzsia királyának, Ahasvérusnak a felesége lesz. Mardokeus unokahúga és gyámja. Erényessége és bátorsága révén megmenti népét a pusztítástól, kockára téve saját életét azáltal, hogy közbenjár a királynál a zsidókért. Ő a könyv főhőse, akinek a neve is a könyvet jelöli. </w:t>
      </w:r>
    </w:p>
    <w:p w14:paraId="1F0A2041" w14:textId="71850EBB" w:rsidR="00C935A6" w:rsidRPr="00790AA9" w:rsidRDefault="00C935A6" w:rsidP="00C935A6">
      <w:pPr>
        <w:numPr>
          <w:ilvl w:val="0"/>
          <w:numId w:val="16"/>
        </w:numPr>
        <w:jc w:val="both"/>
        <w:rPr>
          <w:rFonts w:ascii="Times New Roman" w:hAnsi="Times New Roman" w:cs="Times New Roman"/>
          <w:sz w:val="24"/>
          <w:szCs w:val="24"/>
        </w:rPr>
      </w:pPr>
      <w:r w:rsidRPr="00790AA9">
        <w:rPr>
          <w:rFonts w:ascii="Times New Roman" w:hAnsi="Times New Roman" w:cs="Times New Roman"/>
          <w:b/>
          <w:bCs/>
          <w:sz w:val="24"/>
          <w:szCs w:val="24"/>
        </w:rPr>
        <w:t>Mardokeus (Mordok</w:t>
      </w:r>
      <w:r w:rsidR="00386791">
        <w:rPr>
          <w:rFonts w:ascii="Times New Roman" w:hAnsi="Times New Roman" w:cs="Times New Roman"/>
          <w:b/>
          <w:bCs/>
          <w:sz w:val="24"/>
          <w:szCs w:val="24"/>
        </w:rPr>
        <w:t>h</w:t>
      </w:r>
      <w:r w:rsidRPr="00790AA9">
        <w:rPr>
          <w:rFonts w:ascii="Times New Roman" w:hAnsi="Times New Roman" w:cs="Times New Roman"/>
          <w:b/>
          <w:bCs/>
          <w:sz w:val="24"/>
          <w:szCs w:val="24"/>
        </w:rPr>
        <w:t>aj)</w:t>
      </w:r>
      <w:r w:rsidRPr="00790AA9">
        <w:rPr>
          <w:rFonts w:ascii="Times New Roman" w:hAnsi="Times New Roman" w:cs="Times New Roman"/>
          <w:sz w:val="24"/>
          <w:szCs w:val="24"/>
        </w:rPr>
        <w:t xml:space="preserve">: Eszter unokabátyja és gyámja. Ő fedezi fel az összeesküvést a király ellen, és tanácsokkal segíti Esztert abban, hogy közbenjárjon népéért. A történet végén megjutalmazzák és Perzsia főminiszterévé válik. </w:t>
      </w:r>
    </w:p>
    <w:p w14:paraId="62841A01" w14:textId="74B18D33" w:rsidR="00C935A6" w:rsidRPr="00790AA9" w:rsidRDefault="00C935A6" w:rsidP="00C935A6">
      <w:pPr>
        <w:numPr>
          <w:ilvl w:val="0"/>
          <w:numId w:val="16"/>
        </w:numPr>
        <w:jc w:val="both"/>
        <w:rPr>
          <w:rFonts w:ascii="Times New Roman" w:hAnsi="Times New Roman" w:cs="Times New Roman"/>
          <w:sz w:val="24"/>
          <w:szCs w:val="24"/>
        </w:rPr>
      </w:pPr>
      <w:r w:rsidRPr="00790AA9">
        <w:rPr>
          <w:rFonts w:ascii="Times New Roman" w:hAnsi="Times New Roman" w:cs="Times New Roman"/>
          <w:b/>
          <w:bCs/>
          <w:sz w:val="24"/>
          <w:szCs w:val="24"/>
        </w:rPr>
        <w:t>Ahasvérus király (Xerxész)</w:t>
      </w:r>
      <w:r w:rsidRPr="00790AA9">
        <w:rPr>
          <w:rFonts w:ascii="Times New Roman" w:hAnsi="Times New Roman" w:cs="Times New Roman"/>
          <w:sz w:val="24"/>
          <w:szCs w:val="24"/>
        </w:rPr>
        <w:t xml:space="preserve">: Perzsia uralkodója, aki elveszíti első feleségét, Vashitit, majd Esztert választja királynőjévé. Meghallgatja Eszter kérését, és visszavonja Hámán gonosz tervét. </w:t>
      </w:r>
    </w:p>
    <w:p w14:paraId="00E681A4" w14:textId="3BF48D63" w:rsidR="00C935A6" w:rsidRPr="00790AA9" w:rsidRDefault="00C935A6" w:rsidP="00C935A6">
      <w:pPr>
        <w:numPr>
          <w:ilvl w:val="0"/>
          <w:numId w:val="16"/>
        </w:numPr>
        <w:jc w:val="both"/>
        <w:rPr>
          <w:rFonts w:ascii="Times New Roman" w:hAnsi="Times New Roman" w:cs="Times New Roman"/>
          <w:sz w:val="24"/>
          <w:szCs w:val="24"/>
        </w:rPr>
      </w:pPr>
      <w:r w:rsidRPr="00790AA9">
        <w:rPr>
          <w:rFonts w:ascii="Times New Roman" w:hAnsi="Times New Roman" w:cs="Times New Roman"/>
          <w:b/>
          <w:bCs/>
          <w:sz w:val="24"/>
          <w:szCs w:val="24"/>
        </w:rPr>
        <w:t xml:space="preserve">Hámán: </w:t>
      </w:r>
      <w:r w:rsidRPr="00790AA9">
        <w:rPr>
          <w:rFonts w:ascii="Times New Roman" w:hAnsi="Times New Roman" w:cs="Times New Roman"/>
          <w:sz w:val="24"/>
          <w:szCs w:val="24"/>
        </w:rPr>
        <w:t xml:space="preserve">Az udvar magas rangú tisztviselője, aki meg akarja semmisíteni a zsidókat, de Eszter és Mardokeus leleplezik gonosz tervét, és őt ítélik halálra. </w:t>
      </w:r>
    </w:p>
    <w:p w14:paraId="26082BEC" w14:textId="4A71B016" w:rsidR="00C935A6" w:rsidRPr="00790AA9" w:rsidRDefault="00C935A6" w:rsidP="00C935A6">
      <w:pPr>
        <w:numPr>
          <w:ilvl w:val="0"/>
          <w:numId w:val="16"/>
        </w:numPr>
        <w:jc w:val="both"/>
        <w:rPr>
          <w:rFonts w:ascii="Times New Roman" w:hAnsi="Times New Roman" w:cs="Times New Roman"/>
          <w:sz w:val="24"/>
          <w:szCs w:val="24"/>
        </w:rPr>
      </w:pPr>
      <w:r w:rsidRPr="00790AA9">
        <w:rPr>
          <w:rFonts w:ascii="Times New Roman" w:hAnsi="Times New Roman" w:cs="Times New Roman"/>
          <w:b/>
          <w:bCs/>
          <w:sz w:val="24"/>
          <w:szCs w:val="24"/>
        </w:rPr>
        <w:t>Vashti: Ahasvérus első királynője</w:t>
      </w:r>
      <w:r w:rsidRPr="00790AA9">
        <w:rPr>
          <w:rFonts w:ascii="Times New Roman" w:hAnsi="Times New Roman" w:cs="Times New Roman"/>
          <w:sz w:val="24"/>
          <w:szCs w:val="24"/>
        </w:rPr>
        <w:t xml:space="preserve">, aki megtagadja, hogy megjelenjen a király lakomáján, ezért elveszíti méltóságát és elűzik. </w:t>
      </w:r>
    </w:p>
    <w:p w14:paraId="2289D12F" w14:textId="77777777" w:rsidR="00C935A6" w:rsidRPr="00790AA9" w:rsidRDefault="00C935A6" w:rsidP="00C935A6">
      <w:pPr>
        <w:jc w:val="both"/>
        <w:rPr>
          <w:rFonts w:ascii="Times New Roman" w:hAnsi="Times New Roman" w:cs="Times New Roman"/>
          <w:sz w:val="24"/>
          <w:szCs w:val="24"/>
        </w:rPr>
      </w:pPr>
      <w:r w:rsidRPr="00790AA9">
        <w:rPr>
          <w:rFonts w:ascii="Times New Roman" w:hAnsi="Times New Roman" w:cs="Times New Roman"/>
          <w:sz w:val="24"/>
          <w:szCs w:val="24"/>
        </w:rPr>
        <w:t>Ezek a szereplők alkotják az Eszter könyvének központi karaktereit, melyek révén kibontakozik a zsidók megmenekülésének drámai története Perzsia birodalmában.</w:t>
      </w:r>
    </w:p>
    <w:p w14:paraId="6F1F4244" w14:textId="38804DBB" w:rsidR="00B95201" w:rsidRPr="00790AA9" w:rsidRDefault="00790AA9" w:rsidP="00B95201">
      <w:pPr>
        <w:jc w:val="center"/>
        <w:rPr>
          <w:rFonts w:ascii="Times New Roman" w:hAnsi="Times New Roman" w:cs="Times New Roman"/>
          <w:b/>
          <w:bCs/>
          <w:sz w:val="24"/>
          <w:szCs w:val="24"/>
        </w:rPr>
      </w:pPr>
      <w:r>
        <w:rPr>
          <w:rFonts w:ascii="Times New Roman" w:hAnsi="Times New Roman" w:cs="Times New Roman"/>
          <w:b/>
          <w:bCs/>
          <w:sz w:val="24"/>
          <w:szCs w:val="24"/>
        </w:rPr>
        <w:t xml:space="preserve">A </w:t>
      </w:r>
      <w:r w:rsidR="00B95201" w:rsidRPr="00790AA9">
        <w:rPr>
          <w:rFonts w:ascii="Times New Roman" w:hAnsi="Times New Roman" w:cs="Times New Roman"/>
          <w:b/>
          <w:bCs/>
          <w:sz w:val="24"/>
          <w:szCs w:val="24"/>
        </w:rPr>
        <w:t>Purim</w:t>
      </w:r>
      <w:r w:rsidR="00CD1D42">
        <w:rPr>
          <w:rFonts w:ascii="Times New Roman" w:hAnsi="Times New Roman" w:cs="Times New Roman"/>
          <w:b/>
          <w:bCs/>
          <w:sz w:val="24"/>
          <w:szCs w:val="24"/>
        </w:rPr>
        <w:t xml:space="preserve"> (sorsvetés)</w:t>
      </w:r>
      <w:r w:rsidR="00B95201" w:rsidRPr="00790AA9">
        <w:rPr>
          <w:rFonts w:ascii="Times New Roman" w:hAnsi="Times New Roman" w:cs="Times New Roman"/>
          <w:b/>
          <w:bCs/>
          <w:sz w:val="24"/>
          <w:szCs w:val="24"/>
        </w:rPr>
        <w:t xml:space="preserve"> ünnepe</w:t>
      </w:r>
    </w:p>
    <w:p w14:paraId="20369AF7" w14:textId="0A5EDFAA" w:rsidR="00B95201" w:rsidRPr="00790AA9" w:rsidRDefault="00B95201" w:rsidP="00B95201">
      <w:pPr>
        <w:jc w:val="both"/>
        <w:rPr>
          <w:rFonts w:ascii="Times New Roman" w:hAnsi="Times New Roman" w:cs="Times New Roman"/>
          <w:sz w:val="24"/>
          <w:szCs w:val="24"/>
        </w:rPr>
      </w:pPr>
      <w:r w:rsidRPr="00790AA9">
        <w:rPr>
          <w:rFonts w:ascii="Times New Roman" w:hAnsi="Times New Roman" w:cs="Times New Roman"/>
          <w:sz w:val="24"/>
          <w:szCs w:val="24"/>
        </w:rPr>
        <w:lastRenderedPageBreak/>
        <w:t xml:space="preserve">A Purim a zsidó vallás egyik legvidámabb ünnepe, amely </w:t>
      </w:r>
      <w:r w:rsidR="00C935A6" w:rsidRPr="00790AA9">
        <w:rPr>
          <w:rFonts w:ascii="Times New Roman" w:hAnsi="Times New Roman" w:cs="Times New Roman"/>
          <w:b/>
          <w:bCs/>
          <w:sz w:val="24"/>
          <w:szCs w:val="24"/>
        </w:rPr>
        <w:t>A</w:t>
      </w:r>
      <w:r w:rsidRPr="00790AA9">
        <w:rPr>
          <w:rFonts w:ascii="Times New Roman" w:hAnsi="Times New Roman" w:cs="Times New Roman"/>
          <w:b/>
          <w:bCs/>
          <w:sz w:val="24"/>
          <w:szCs w:val="24"/>
        </w:rPr>
        <w:t>dár hónap 14.</w:t>
      </w:r>
      <w:r w:rsidRPr="00790AA9">
        <w:rPr>
          <w:rFonts w:ascii="Times New Roman" w:hAnsi="Times New Roman" w:cs="Times New Roman"/>
          <w:sz w:val="24"/>
          <w:szCs w:val="24"/>
        </w:rPr>
        <w:t xml:space="preserve"> napján van, és Eszter könyvéhez kötődik. Az ünnep arra emlékezik, hogy a perzsa uralom alatt élő zsidó közösség megmenekült Hámán gonosz tervétől, aki rájuk akarta szabadítani az erőszakot. A "Purim" név a sorsvetést jelentő "pur" szóból ered, mert Hámán úgy választotta ki az időpontot a mészárlásra. Az ünnep tradíciói közé tartozik Eszter könyvének hangos felolvasása, ajándékok küldése barátoknak, és adományozás a szegényeknek. Az ünnephez erősen kötődik a reménység, a túlélés és a bátorság üzenete.</w:t>
      </w:r>
    </w:p>
    <w:p w14:paraId="69E3BEEF" w14:textId="77777777" w:rsidR="00B95201" w:rsidRPr="00790AA9" w:rsidRDefault="00B95201" w:rsidP="00B95201">
      <w:pPr>
        <w:jc w:val="both"/>
        <w:rPr>
          <w:rFonts w:ascii="Times New Roman" w:hAnsi="Times New Roman" w:cs="Times New Roman"/>
          <w:sz w:val="24"/>
          <w:szCs w:val="24"/>
        </w:rPr>
      </w:pPr>
      <w:r w:rsidRPr="00790AA9">
        <w:rPr>
          <w:rFonts w:ascii="Times New Roman" w:hAnsi="Times New Roman" w:cs="Times New Roman"/>
          <w:sz w:val="24"/>
          <w:szCs w:val="24"/>
        </w:rPr>
        <w:t>Magyar vonatkozásban a Purim ünnep a magyar zsidó közösségek meghatározó ünnepe, ahol a hagyományok őrzése, a közösségi összejövetelek, a farsangi karneválokhoz hasonló zajos ünneplés és az alkoholfogyasztás része az ünnepnek. Ezzel a magyar zsidóság Purim alatt is megéli hitük és kultúrájuk fennmaradását, valamint az elnyomás feletti győzelmet mint a diaszpóra minden helyén.</w:t>
      </w:r>
    </w:p>
    <w:p w14:paraId="7340718E" w14:textId="77777777" w:rsidR="00B95201" w:rsidRPr="00790AA9" w:rsidRDefault="00B95201" w:rsidP="00B95201">
      <w:pPr>
        <w:jc w:val="both"/>
        <w:rPr>
          <w:rFonts w:ascii="Times New Roman" w:hAnsi="Times New Roman" w:cs="Times New Roman"/>
          <w:sz w:val="24"/>
          <w:szCs w:val="24"/>
        </w:rPr>
      </w:pPr>
      <w:r w:rsidRPr="00790AA9">
        <w:rPr>
          <w:rFonts w:ascii="Times New Roman" w:hAnsi="Times New Roman" w:cs="Times New Roman"/>
          <w:b/>
          <w:bCs/>
          <w:sz w:val="24"/>
          <w:szCs w:val="24"/>
        </w:rPr>
        <w:t>A Purim spiel</w:t>
      </w:r>
      <w:r w:rsidRPr="00790AA9">
        <w:rPr>
          <w:rFonts w:ascii="Tahoma" w:hAnsi="Tahoma" w:cs="Tahoma"/>
          <w:sz w:val="24"/>
          <w:szCs w:val="24"/>
        </w:rPr>
        <w:t>﻿</w:t>
      </w:r>
      <w:r w:rsidRPr="00790AA9">
        <w:rPr>
          <w:rFonts w:ascii="Times New Roman" w:hAnsi="Times New Roman" w:cs="Times New Roman"/>
          <w:sz w:val="24"/>
          <w:szCs w:val="24"/>
        </w:rPr>
        <w:t> egy hagyományos zsidó ünnepi előadás, amely a Purim ünnepéhez kapcsolódik. Ez egy szatirikus és szórakoztató színdarab vagy jelenetsor, amely általában dramatizálja Eszter könyvének eseményeit, a zsidók megmenekülését Hámán gonosz tervétől a perzsa uralom alatt. A Purim spiel</w:t>
      </w:r>
      <w:r w:rsidRPr="00790AA9">
        <w:rPr>
          <w:rFonts w:ascii="Tahoma" w:hAnsi="Tahoma" w:cs="Tahoma"/>
          <w:sz w:val="24"/>
          <w:szCs w:val="24"/>
        </w:rPr>
        <w:t>﻿</w:t>
      </w:r>
      <w:r w:rsidRPr="00790AA9">
        <w:rPr>
          <w:rFonts w:ascii="Times New Roman" w:hAnsi="Times New Roman" w:cs="Times New Roman"/>
          <w:sz w:val="24"/>
          <w:szCs w:val="24"/>
        </w:rPr>
        <w:t> jellemzője a humor, a zene, a tánc, az álcázás és az interaktív részvétel, amikor a közönség buzdítja a jó hősöket (Mordechait és Esztert), míg kifütyüli vagy megzavarja Hámánt. A hagyomány több száz éves, és a jiddis színház kialakulásának előfutára is.</w:t>
      </w:r>
    </w:p>
    <w:p w14:paraId="0A51376C" w14:textId="1AFE04AF" w:rsidR="00B95201" w:rsidRPr="00790AA9" w:rsidRDefault="00B95201" w:rsidP="00B95201">
      <w:pPr>
        <w:jc w:val="both"/>
        <w:rPr>
          <w:rFonts w:ascii="Times New Roman" w:hAnsi="Times New Roman" w:cs="Times New Roman"/>
          <w:sz w:val="24"/>
          <w:szCs w:val="24"/>
        </w:rPr>
      </w:pPr>
      <w:r w:rsidRPr="00790AA9">
        <w:rPr>
          <w:rFonts w:ascii="Times New Roman" w:hAnsi="Times New Roman" w:cs="Times New Roman"/>
          <w:sz w:val="24"/>
          <w:szCs w:val="24"/>
        </w:rPr>
        <w:t>Ezek az előadások általában közösségi események, melyek célja a Purim történetének és annak tanulságainak átadása szórakoztató módon, a hit és a remény megerősítése által. A Purim spiel során gyakran használják a gragger</w:t>
      </w:r>
      <w:r w:rsidRPr="00790AA9">
        <w:rPr>
          <w:rFonts w:ascii="Tahoma" w:hAnsi="Tahoma" w:cs="Tahoma"/>
          <w:sz w:val="24"/>
          <w:szCs w:val="24"/>
        </w:rPr>
        <w:t>﻿</w:t>
      </w:r>
      <w:r w:rsidRPr="00790AA9">
        <w:rPr>
          <w:rFonts w:ascii="Times New Roman" w:hAnsi="Times New Roman" w:cs="Times New Roman"/>
          <w:sz w:val="24"/>
          <w:szCs w:val="24"/>
        </w:rPr>
        <w:t> nevű zajkeltő eszközt, amely segítségével elnyomják Hámán nevét a felolvasáskor.</w:t>
      </w:r>
      <w:r w:rsidR="009461F6" w:rsidRPr="00790AA9">
        <w:rPr>
          <w:rFonts w:ascii="Times New Roman" w:hAnsi="Times New Roman" w:cs="Times New Roman"/>
          <w:sz w:val="24"/>
          <w:szCs w:val="24"/>
        </w:rPr>
        <w:t xml:space="preserve"> </w:t>
      </w:r>
      <w:r w:rsidR="009461F6" w:rsidRPr="00790AA9">
        <w:rPr>
          <w:rFonts w:ascii="Times New Roman" w:hAnsi="Times New Roman" w:cs="Times New Roman"/>
          <w:b/>
          <w:bCs/>
          <w:sz w:val="24"/>
          <w:szCs w:val="24"/>
        </w:rPr>
        <w:t xml:space="preserve">Kölcsey Theodóra </w:t>
      </w:r>
      <w:r w:rsidR="009461F6" w:rsidRPr="00790AA9">
        <w:rPr>
          <w:rFonts w:ascii="Times New Roman" w:hAnsi="Times New Roman" w:cs="Times New Roman"/>
          <w:sz w:val="24"/>
          <w:szCs w:val="24"/>
        </w:rPr>
        <w:t>levelében említi a Szatmári zsidók purim játékát.</w:t>
      </w:r>
    </w:p>
    <w:p w14:paraId="259046FD" w14:textId="5EC89A65" w:rsidR="00B95201" w:rsidRPr="00790AA9" w:rsidRDefault="00B95201" w:rsidP="00B95201">
      <w:pPr>
        <w:jc w:val="center"/>
        <w:rPr>
          <w:rFonts w:ascii="Times New Roman" w:hAnsi="Times New Roman" w:cs="Times New Roman"/>
          <w:b/>
          <w:bCs/>
          <w:sz w:val="24"/>
          <w:szCs w:val="24"/>
        </w:rPr>
      </w:pPr>
      <w:r w:rsidRPr="00790AA9">
        <w:rPr>
          <w:rFonts w:ascii="Times New Roman" w:hAnsi="Times New Roman" w:cs="Times New Roman"/>
          <w:b/>
          <w:bCs/>
          <w:sz w:val="24"/>
          <w:szCs w:val="24"/>
        </w:rPr>
        <w:t>Eszter könyve szerkezete</w:t>
      </w:r>
    </w:p>
    <w:p w14:paraId="2B001A60" w14:textId="77777777" w:rsidR="00B95201" w:rsidRPr="00790AA9" w:rsidRDefault="00B95201" w:rsidP="00B95201">
      <w:pPr>
        <w:numPr>
          <w:ilvl w:val="0"/>
          <w:numId w:val="15"/>
        </w:numPr>
        <w:jc w:val="both"/>
        <w:rPr>
          <w:rFonts w:ascii="Times New Roman" w:hAnsi="Times New Roman" w:cs="Times New Roman"/>
          <w:sz w:val="24"/>
          <w:szCs w:val="24"/>
        </w:rPr>
      </w:pPr>
      <w:r w:rsidRPr="00790AA9">
        <w:rPr>
          <w:rFonts w:ascii="Times New Roman" w:hAnsi="Times New Roman" w:cs="Times New Roman"/>
          <w:sz w:val="24"/>
          <w:szCs w:val="24"/>
        </w:rPr>
        <w:t>Eszter királynévá lesz (1–2. fejezet): Ebben a részben Vasti királyné elutasítja a király parancsát, majd Eszter kerül a király feleségei közé, miközben Mardokeus leleplez egy összeesküvést a király ellen.</w:t>
      </w:r>
    </w:p>
    <w:p w14:paraId="3E008CC6" w14:textId="77777777" w:rsidR="00B95201" w:rsidRPr="00790AA9" w:rsidRDefault="00B95201" w:rsidP="00B95201">
      <w:pPr>
        <w:numPr>
          <w:ilvl w:val="0"/>
          <w:numId w:val="15"/>
        </w:numPr>
        <w:jc w:val="both"/>
        <w:rPr>
          <w:rFonts w:ascii="Times New Roman" w:hAnsi="Times New Roman" w:cs="Times New Roman"/>
          <w:sz w:val="24"/>
          <w:szCs w:val="24"/>
        </w:rPr>
      </w:pPr>
      <w:r w:rsidRPr="00790AA9">
        <w:rPr>
          <w:rFonts w:ascii="Times New Roman" w:hAnsi="Times New Roman" w:cs="Times New Roman"/>
          <w:sz w:val="24"/>
          <w:szCs w:val="24"/>
        </w:rPr>
        <w:t>Hámán terve a zsidók ellen (3–4. fejezet): Hámán, az udvar magas rangú hivatalnoka, tervet sző a zsidók kiirtására, és Eszter elhatározza, hogy közbenjár népéért.</w:t>
      </w:r>
    </w:p>
    <w:p w14:paraId="36254EBD" w14:textId="77777777" w:rsidR="00B95201" w:rsidRPr="00790AA9" w:rsidRDefault="00B95201" w:rsidP="00B95201">
      <w:pPr>
        <w:numPr>
          <w:ilvl w:val="0"/>
          <w:numId w:val="15"/>
        </w:numPr>
        <w:jc w:val="both"/>
        <w:rPr>
          <w:rFonts w:ascii="Times New Roman" w:hAnsi="Times New Roman" w:cs="Times New Roman"/>
          <w:sz w:val="24"/>
          <w:szCs w:val="24"/>
        </w:rPr>
      </w:pPr>
      <w:r w:rsidRPr="00790AA9">
        <w:rPr>
          <w:rFonts w:ascii="Times New Roman" w:hAnsi="Times New Roman" w:cs="Times New Roman"/>
          <w:sz w:val="24"/>
          <w:szCs w:val="24"/>
        </w:rPr>
        <w:t>Eszter fellebbezése és a lakomák (5–7. fejezet): Eszter meghívja Hámánt és a királyt egy-egy lakomára, ahol leleplezi Hámán gonosz tervét.</w:t>
      </w:r>
    </w:p>
    <w:p w14:paraId="504A7516" w14:textId="77777777" w:rsidR="00B95201" w:rsidRPr="00790AA9" w:rsidRDefault="00B95201" w:rsidP="00B95201">
      <w:pPr>
        <w:numPr>
          <w:ilvl w:val="0"/>
          <w:numId w:val="15"/>
        </w:numPr>
        <w:jc w:val="both"/>
        <w:rPr>
          <w:rFonts w:ascii="Times New Roman" w:hAnsi="Times New Roman" w:cs="Times New Roman"/>
          <w:sz w:val="24"/>
          <w:szCs w:val="24"/>
        </w:rPr>
      </w:pPr>
      <w:r w:rsidRPr="00790AA9">
        <w:rPr>
          <w:rFonts w:ascii="Times New Roman" w:hAnsi="Times New Roman" w:cs="Times New Roman"/>
          <w:sz w:val="24"/>
          <w:szCs w:val="24"/>
        </w:rPr>
        <w:t>A zsidók megmentése és Purim megalapítása (8–10. fejezet): Mardokeus megjutalmazása és a zsidók megmentése, majd a Purim ünnepének bevezetése, amely a zsidók győzelmét ünnepli.</w:t>
      </w:r>
    </w:p>
    <w:p w14:paraId="537AB152" w14:textId="77777777" w:rsidR="00B95201" w:rsidRDefault="00B95201" w:rsidP="00B95201">
      <w:pPr>
        <w:jc w:val="both"/>
        <w:rPr>
          <w:rFonts w:ascii="Times New Roman" w:hAnsi="Times New Roman" w:cs="Times New Roman"/>
          <w:sz w:val="24"/>
          <w:szCs w:val="24"/>
        </w:rPr>
      </w:pPr>
      <w:r w:rsidRPr="00790AA9">
        <w:rPr>
          <w:rFonts w:ascii="Times New Roman" w:hAnsi="Times New Roman" w:cs="Times New Roman"/>
          <w:sz w:val="24"/>
          <w:szCs w:val="24"/>
        </w:rPr>
        <w:t>Ez a szerkezet jól tükrözi a történet drámaiságát és a megmenekülés menetét, valamint a zsidó nép megőrzésének fontosságát az ókori perzsa birodalomban.</w:t>
      </w:r>
    </w:p>
    <w:p w14:paraId="7E4C200A" w14:textId="40B817C5" w:rsidR="00237F29" w:rsidRDefault="00237F29" w:rsidP="00B95201">
      <w:pPr>
        <w:jc w:val="both"/>
        <w:rPr>
          <w:rFonts w:ascii="Times New Roman" w:hAnsi="Times New Roman" w:cs="Times New Roman"/>
          <w:sz w:val="24"/>
          <w:szCs w:val="24"/>
        </w:rPr>
      </w:pPr>
      <w:r>
        <w:rPr>
          <w:rFonts w:ascii="Times New Roman" w:hAnsi="Times New Roman" w:cs="Times New Roman"/>
          <w:sz w:val="24"/>
          <w:szCs w:val="24"/>
        </w:rPr>
        <w:t>TM és Lxx eltérései</w:t>
      </w:r>
    </w:p>
    <w:tbl>
      <w:tblPr>
        <w:tblW w:w="5000" w:type="pct"/>
        <w:tblCellMar>
          <w:top w:w="15" w:type="dxa"/>
          <w:left w:w="15" w:type="dxa"/>
          <w:bottom w:w="15" w:type="dxa"/>
          <w:right w:w="15" w:type="dxa"/>
        </w:tblCellMar>
        <w:tblLook w:val="04A0" w:firstRow="1" w:lastRow="0" w:firstColumn="1" w:lastColumn="0" w:noHBand="0" w:noVBand="1"/>
      </w:tblPr>
      <w:tblGrid>
        <w:gridCol w:w="2650"/>
        <w:gridCol w:w="2586"/>
        <w:gridCol w:w="3820"/>
      </w:tblGrid>
      <w:tr w:rsidR="003F32D2" w:rsidRPr="003F32D2" w14:paraId="35892BBC" w14:textId="77777777" w:rsidTr="00386791">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C7F4C96" w14:textId="77777777" w:rsidR="003F32D2" w:rsidRPr="003F32D2" w:rsidRDefault="003F32D2" w:rsidP="003F32D2">
            <w:pPr>
              <w:jc w:val="both"/>
              <w:rPr>
                <w:rFonts w:ascii="Times New Roman" w:hAnsi="Times New Roman" w:cs="Times New Roman"/>
                <w:b/>
                <w:bCs/>
                <w:sz w:val="24"/>
                <w:szCs w:val="24"/>
              </w:rPr>
            </w:pPr>
            <w:r w:rsidRPr="003F32D2">
              <w:rPr>
                <w:rFonts w:ascii="Times New Roman" w:hAnsi="Times New Roman" w:cs="Times New Roman"/>
                <w:b/>
                <w:bCs/>
                <w:sz w:val="24"/>
                <w:szCs w:val="24"/>
              </w:rPr>
              <w:lastRenderedPageBreak/>
              <w:t>Szövegrész</w:t>
            </w:r>
          </w:p>
        </w:tc>
        <w:tc>
          <w:tcPr>
            <w:tcW w:w="1428"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AA9F25A" w14:textId="77777777" w:rsidR="003F32D2" w:rsidRPr="003F32D2" w:rsidRDefault="003F32D2" w:rsidP="003F32D2">
            <w:pPr>
              <w:jc w:val="both"/>
              <w:rPr>
                <w:rFonts w:ascii="Times New Roman" w:hAnsi="Times New Roman" w:cs="Times New Roman"/>
                <w:b/>
                <w:bCs/>
                <w:sz w:val="24"/>
                <w:szCs w:val="24"/>
              </w:rPr>
            </w:pPr>
            <w:r w:rsidRPr="003F32D2">
              <w:rPr>
                <w:rFonts w:ascii="Times New Roman" w:hAnsi="Times New Roman" w:cs="Times New Roman"/>
                <w:b/>
                <w:bCs/>
                <w:sz w:val="24"/>
                <w:szCs w:val="24"/>
              </w:rPr>
              <w:t>Vershelyek</w:t>
            </w:r>
          </w:p>
        </w:tc>
        <w:tc>
          <w:tcPr>
            <w:tcW w:w="2109"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4C35B0F" w14:textId="77777777" w:rsidR="003F32D2" w:rsidRPr="003F32D2" w:rsidRDefault="003F32D2" w:rsidP="003F32D2">
            <w:pPr>
              <w:jc w:val="both"/>
              <w:rPr>
                <w:rFonts w:ascii="Times New Roman" w:hAnsi="Times New Roman" w:cs="Times New Roman"/>
                <w:b/>
                <w:bCs/>
                <w:sz w:val="24"/>
                <w:szCs w:val="24"/>
              </w:rPr>
            </w:pPr>
            <w:r w:rsidRPr="003F32D2">
              <w:rPr>
                <w:rFonts w:ascii="Times New Roman" w:hAnsi="Times New Roman" w:cs="Times New Roman"/>
                <w:b/>
                <w:bCs/>
                <w:sz w:val="24"/>
                <w:szCs w:val="24"/>
              </w:rPr>
              <w:t>Eltérés jellege</w:t>
            </w:r>
          </w:p>
        </w:tc>
      </w:tr>
      <w:tr w:rsidR="003F32D2" w:rsidRPr="003F32D2" w14:paraId="53AAAC3C" w14:textId="77777777" w:rsidTr="0038679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5FAA9A" w14:textId="77777777" w:rsidR="003F32D2" w:rsidRPr="003F32D2" w:rsidRDefault="003F32D2" w:rsidP="003F32D2">
            <w:pPr>
              <w:jc w:val="both"/>
              <w:rPr>
                <w:rFonts w:ascii="Times New Roman" w:hAnsi="Times New Roman" w:cs="Times New Roman"/>
                <w:sz w:val="20"/>
                <w:szCs w:val="20"/>
              </w:rPr>
            </w:pPr>
            <w:r w:rsidRPr="003F32D2">
              <w:rPr>
                <w:rFonts w:ascii="Times New Roman" w:hAnsi="Times New Roman" w:cs="Times New Roman"/>
                <w:sz w:val="20"/>
                <w:szCs w:val="20"/>
              </w:rPr>
              <w:t>Kiegészítő imádságok</w:t>
            </w:r>
          </w:p>
        </w:tc>
        <w:tc>
          <w:tcPr>
            <w:tcW w:w="142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320D7F1" w14:textId="77777777" w:rsidR="003F32D2" w:rsidRPr="003F32D2" w:rsidRDefault="003F32D2" w:rsidP="003F32D2">
            <w:pPr>
              <w:jc w:val="both"/>
              <w:rPr>
                <w:rFonts w:ascii="Times New Roman" w:hAnsi="Times New Roman" w:cs="Times New Roman"/>
                <w:sz w:val="20"/>
                <w:szCs w:val="20"/>
              </w:rPr>
            </w:pPr>
            <w:r w:rsidRPr="003F32D2">
              <w:rPr>
                <w:rFonts w:ascii="Times New Roman" w:hAnsi="Times New Roman" w:cs="Times New Roman"/>
                <w:sz w:val="20"/>
                <w:szCs w:val="20"/>
              </w:rPr>
              <w:t>Eszter 14 (csak LXX)</w:t>
            </w:r>
          </w:p>
        </w:tc>
        <w:tc>
          <w:tcPr>
            <w:tcW w:w="2109"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093E5F" w14:textId="1E07A62F" w:rsidR="003F32D2" w:rsidRPr="003F32D2" w:rsidRDefault="003F32D2" w:rsidP="003F32D2">
            <w:pPr>
              <w:jc w:val="both"/>
              <w:rPr>
                <w:rFonts w:ascii="Times New Roman" w:hAnsi="Times New Roman" w:cs="Times New Roman"/>
                <w:sz w:val="20"/>
                <w:szCs w:val="20"/>
              </w:rPr>
            </w:pPr>
            <w:r w:rsidRPr="003F32D2">
              <w:rPr>
                <w:rFonts w:ascii="Times New Roman" w:hAnsi="Times New Roman" w:cs="Times New Roman"/>
                <w:sz w:val="20"/>
                <w:szCs w:val="20"/>
              </w:rPr>
              <w:t>Imádság Esztertől és Mord</w:t>
            </w:r>
            <w:r>
              <w:rPr>
                <w:rFonts w:ascii="Times New Roman" w:hAnsi="Times New Roman" w:cs="Times New Roman"/>
                <w:sz w:val="20"/>
                <w:szCs w:val="20"/>
              </w:rPr>
              <w:t>e</w:t>
            </w:r>
            <w:r w:rsidRPr="003F32D2">
              <w:rPr>
                <w:rFonts w:ascii="Times New Roman" w:hAnsi="Times New Roman" w:cs="Times New Roman"/>
                <w:sz w:val="20"/>
                <w:szCs w:val="20"/>
              </w:rPr>
              <w:t>kajtól</w:t>
            </w:r>
          </w:p>
        </w:tc>
      </w:tr>
      <w:tr w:rsidR="003F32D2" w:rsidRPr="003F32D2" w14:paraId="38F88467" w14:textId="77777777" w:rsidTr="0038679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59E5EF3" w14:textId="77777777" w:rsidR="003F32D2" w:rsidRPr="003F32D2" w:rsidRDefault="003F32D2" w:rsidP="003F32D2">
            <w:pPr>
              <w:jc w:val="both"/>
              <w:rPr>
                <w:rFonts w:ascii="Times New Roman" w:hAnsi="Times New Roman" w:cs="Times New Roman"/>
                <w:sz w:val="20"/>
                <w:szCs w:val="20"/>
              </w:rPr>
            </w:pPr>
            <w:r w:rsidRPr="003F32D2">
              <w:rPr>
                <w:rFonts w:ascii="Times New Roman" w:hAnsi="Times New Roman" w:cs="Times New Roman"/>
                <w:sz w:val="20"/>
                <w:szCs w:val="20"/>
              </w:rPr>
              <w:t>Eszter és Ahasvérus párbeszéde</w:t>
            </w:r>
          </w:p>
        </w:tc>
        <w:tc>
          <w:tcPr>
            <w:tcW w:w="142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AD725C" w14:textId="77777777" w:rsidR="003F32D2" w:rsidRPr="003F32D2" w:rsidRDefault="003F32D2" w:rsidP="003F32D2">
            <w:pPr>
              <w:jc w:val="both"/>
              <w:rPr>
                <w:rFonts w:ascii="Times New Roman" w:hAnsi="Times New Roman" w:cs="Times New Roman"/>
                <w:sz w:val="20"/>
                <w:szCs w:val="20"/>
              </w:rPr>
            </w:pPr>
            <w:r w:rsidRPr="003F32D2">
              <w:rPr>
                <w:rFonts w:ascii="Times New Roman" w:hAnsi="Times New Roman" w:cs="Times New Roman"/>
                <w:sz w:val="20"/>
                <w:szCs w:val="20"/>
              </w:rPr>
              <w:t>Több hely, pl. Eszter 5-7</w:t>
            </w:r>
          </w:p>
        </w:tc>
        <w:tc>
          <w:tcPr>
            <w:tcW w:w="2109"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090459" w14:textId="77777777" w:rsidR="003F32D2" w:rsidRPr="003F32D2" w:rsidRDefault="003F32D2" w:rsidP="003F32D2">
            <w:pPr>
              <w:jc w:val="both"/>
              <w:rPr>
                <w:rFonts w:ascii="Times New Roman" w:hAnsi="Times New Roman" w:cs="Times New Roman"/>
                <w:sz w:val="20"/>
                <w:szCs w:val="20"/>
              </w:rPr>
            </w:pPr>
            <w:r w:rsidRPr="003F32D2">
              <w:rPr>
                <w:rFonts w:ascii="Times New Roman" w:hAnsi="Times New Roman" w:cs="Times New Roman"/>
                <w:sz w:val="20"/>
                <w:szCs w:val="20"/>
              </w:rPr>
              <w:t>Hosszabb, részletesebb dialógusok a LXX-ben</w:t>
            </w:r>
          </w:p>
        </w:tc>
      </w:tr>
      <w:tr w:rsidR="003F32D2" w:rsidRPr="003F32D2" w14:paraId="6E7B562A" w14:textId="77777777" w:rsidTr="0038679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FC347E" w14:textId="77777777" w:rsidR="003F32D2" w:rsidRPr="003F32D2" w:rsidRDefault="003F32D2" w:rsidP="003F32D2">
            <w:pPr>
              <w:jc w:val="both"/>
              <w:rPr>
                <w:rFonts w:ascii="Times New Roman" w:hAnsi="Times New Roman" w:cs="Times New Roman"/>
                <w:sz w:val="20"/>
                <w:szCs w:val="20"/>
              </w:rPr>
            </w:pPr>
            <w:r w:rsidRPr="003F32D2">
              <w:rPr>
                <w:rFonts w:ascii="Times New Roman" w:hAnsi="Times New Roman" w:cs="Times New Roman"/>
                <w:sz w:val="20"/>
                <w:szCs w:val="20"/>
              </w:rPr>
              <w:t>Liturgikus elemek</w:t>
            </w:r>
          </w:p>
        </w:tc>
        <w:tc>
          <w:tcPr>
            <w:tcW w:w="142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768DC7" w14:textId="77777777" w:rsidR="003F32D2" w:rsidRPr="003F32D2" w:rsidRDefault="003F32D2" w:rsidP="003F32D2">
            <w:pPr>
              <w:jc w:val="both"/>
              <w:rPr>
                <w:rFonts w:ascii="Times New Roman" w:hAnsi="Times New Roman" w:cs="Times New Roman"/>
                <w:sz w:val="20"/>
                <w:szCs w:val="20"/>
              </w:rPr>
            </w:pPr>
            <w:r w:rsidRPr="003F32D2">
              <w:rPr>
                <w:rFonts w:ascii="Times New Roman" w:hAnsi="Times New Roman" w:cs="Times New Roman"/>
                <w:sz w:val="20"/>
                <w:szCs w:val="20"/>
              </w:rPr>
              <w:t>Különböző helyeken</w:t>
            </w:r>
          </w:p>
        </w:tc>
        <w:tc>
          <w:tcPr>
            <w:tcW w:w="2109"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29FA7D" w14:textId="77777777" w:rsidR="003F32D2" w:rsidRPr="003F32D2" w:rsidRDefault="003F32D2" w:rsidP="003F32D2">
            <w:pPr>
              <w:jc w:val="both"/>
              <w:rPr>
                <w:rFonts w:ascii="Times New Roman" w:hAnsi="Times New Roman" w:cs="Times New Roman"/>
                <w:sz w:val="20"/>
                <w:szCs w:val="20"/>
              </w:rPr>
            </w:pPr>
            <w:r w:rsidRPr="003F32D2">
              <w:rPr>
                <w:rFonts w:ascii="Times New Roman" w:hAnsi="Times New Roman" w:cs="Times New Roman"/>
                <w:sz w:val="20"/>
                <w:szCs w:val="20"/>
              </w:rPr>
              <w:t>Több liturgikus, teológiai bővítés</w:t>
            </w:r>
          </w:p>
        </w:tc>
      </w:tr>
      <w:tr w:rsidR="003F32D2" w:rsidRPr="003F32D2" w14:paraId="76EB5D98" w14:textId="77777777" w:rsidTr="0038679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A57169" w14:textId="77777777" w:rsidR="003F32D2" w:rsidRPr="003F32D2" w:rsidRDefault="003F32D2" w:rsidP="003F32D2">
            <w:pPr>
              <w:jc w:val="both"/>
              <w:rPr>
                <w:rFonts w:ascii="Times New Roman" w:hAnsi="Times New Roman" w:cs="Times New Roman"/>
                <w:sz w:val="20"/>
                <w:szCs w:val="20"/>
              </w:rPr>
            </w:pPr>
            <w:r w:rsidRPr="003F32D2">
              <w:rPr>
                <w:rFonts w:ascii="Times New Roman" w:hAnsi="Times New Roman" w:cs="Times New Roman"/>
                <w:sz w:val="20"/>
                <w:szCs w:val="20"/>
              </w:rPr>
              <w:t>Személynevek és megszólítások</w:t>
            </w:r>
          </w:p>
        </w:tc>
        <w:tc>
          <w:tcPr>
            <w:tcW w:w="142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FC8F34" w14:textId="77777777" w:rsidR="003F32D2" w:rsidRPr="003F32D2" w:rsidRDefault="003F32D2" w:rsidP="003F32D2">
            <w:pPr>
              <w:jc w:val="both"/>
              <w:rPr>
                <w:rFonts w:ascii="Times New Roman" w:hAnsi="Times New Roman" w:cs="Times New Roman"/>
                <w:sz w:val="20"/>
                <w:szCs w:val="20"/>
              </w:rPr>
            </w:pPr>
            <w:r w:rsidRPr="003F32D2">
              <w:rPr>
                <w:rFonts w:ascii="Times New Roman" w:hAnsi="Times New Roman" w:cs="Times New Roman"/>
                <w:sz w:val="20"/>
                <w:szCs w:val="20"/>
              </w:rPr>
              <w:t>Egész könyv</w:t>
            </w:r>
          </w:p>
        </w:tc>
        <w:tc>
          <w:tcPr>
            <w:tcW w:w="2109"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0E915D" w14:textId="77777777" w:rsidR="003F32D2" w:rsidRPr="003F32D2" w:rsidRDefault="003F32D2" w:rsidP="003F32D2">
            <w:pPr>
              <w:jc w:val="both"/>
              <w:rPr>
                <w:rFonts w:ascii="Times New Roman" w:hAnsi="Times New Roman" w:cs="Times New Roman"/>
                <w:sz w:val="20"/>
                <w:szCs w:val="20"/>
              </w:rPr>
            </w:pPr>
            <w:r w:rsidRPr="003F32D2">
              <w:rPr>
                <w:rFonts w:ascii="Times New Roman" w:hAnsi="Times New Roman" w:cs="Times New Roman"/>
                <w:sz w:val="20"/>
                <w:szCs w:val="20"/>
              </w:rPr>
              <w:t>Héber és görög névhasználat és stilisztikai különbségek</w:t>
            </w:r>
          </w:p>
        </w:tc>
      </w:tr>
    </w:tbl>
    <w:p w14:paraId="26A43382" w14:textId="77777777" w:rsidR="00237F29" w:rsidRPr="00790AA9" w:rsidRDefault="00237F29" w:rsidP="00B95201">
      <w:pPr>
        <w:jc w:val="both"/>
        <w:rPr>
          <w:rFonts w:ascii="Times New Roman" w:hAnsi="Times New Roman" w:cs="Times New Roman"/>
          <w:sz w:val="24"/>
          <w:szCs w:val="24"/>
        </w:rPr>
      </w:pPr>
    </w:p>
    <w:p w14:paraId="08BD6A12" w14:textId="477FAEBE" w:rsidR="00C935A6" w:rsidRPr="00790AA9" w:rsidRDefault="00386791" w:rsidP="00C935A6">
      <w:pPr>
        <w:jc w:val="center"/>
        <w:rPr>
          <w:rFonts w:ascii="Times New Roman" w:hAnsi="Times New Roman" w:cs="Times New Roman"/>
          <w:b/>
          <w:bCs/>
          <w:sz w:val="28"/>
          <w:szCs w:val="28"/>
        </w:rPr>
      </w:pPr>
      <w:r w:rsidRPr="00790AA9">
        <w:rPr>
          <w:rFonts w:ascii="Times New Roman" w:hAnsi="Times New Roman" w:cs="Times New Roman"/>
          <w:b/>
          <w:bCs/>
          <w:sz w:val="28"/>
          <w:szCs w:val="28"/>
        </w:rPr>
        <w:t>Makkabeusok</w:t>
      </w:r>
      <w:r w:rsidR="00C935A6" w:rsidRPr="00790AA9">
        <w:rPr>
          <w:rFonts w:ascii="Times New Roman" w:hAnsi="Times New Roman" w:cs="Times New Roman"/>
          <w:b/>
          <w:bCs/>
          <w:sz w:val="28"/>
          <w:szCs w:val="28"/>
        </w:rPr>
        <w:t xml:space="preserve"> </w:t>
      </w:r>
      <w:r w:rsidR="00B03DF4" w:rsidRPr="00790AA9">
        <w:rPr>
          <w:rFonts w:ascii="Times New Roman" w:hAnsi="Times New Roman" w:cs="Times New Roman"/>
          <w:b/>
          <w:bCs/>
          <w:sz w:val="28"/>
          <w:szCs w:val="28"/>
        </w:rPr>
        <w:t xml:space="preserve">első </w:t>
      </w:r>
      <w:r w:rsidR="00C935A6" w:rsidRPr="00790AA9">
        <w:rPr>
          <w:rFonts w:ascii="Times New Roman" w:hAnsi="Times New Roman" w:cs="Times New Roman"/>
          <w:b/>
          <w:bCs/>
          <w:sz w:val="28"/>
          <w:szCs w:val="28"/>
        </w:rPr>
        <w:t>könyve</w:t>
      </w:r>
    </w:p>
    <w:p w14:paraId="5C076ECE" w14:textId="524F0C43" w:rsidR="00C935A6" w:rsidRPr="00790AA9" w:rsidRDefault="00C935A6" w:rsidP="00C935A6">
      <w:pPr>
        <w:jc w:val="both"/>
        <w:rPr>
          <w:rFonts w:ascii="Times New Roman" w:hAnsi="Times New Roman" w:cs="Times New Roman"/>
          <w:sz w:val="24"/>
          <w:szCs w:val="24"/>
        </w:rPr>
      </w:pPr>
      <w:r w:rsidRPr="00790AA9">
        <w:rPr>
          <w:rFonts w:ascii="Times New Roman" w:hAnsi="Times New Roman" w:cs="Times New Roman"/>
          <w:sz w:val="24"/>
          <w:szCs w:val="24"/>
        </w:rPr>
        <w:t xml:space="preserve">Makkabeusok első könyve (Μακ[κ]αβαίων/Μακκαβαϊῶν αʹ/πρῶτον, τα Μακκακββ (πραγματα), Σαρβηθσαβαναιελ) az Ószövetség egyik késői írása . Eredetileg héberül vagy arámul írták, de csak görög változatban maradt fenn. A mű a Hasmoneusok (vagy Makkabeusok) uralkodó családjának felemelkedését írja le, amelyhez a szerző nagyon közel áll. A modern tudományosság ezt szinte egyöntetűen Hasmoneus-párti propagandának tekinti; A közölt események történeti hitelessége megkérdőjelezhető, különösen ott, ahol a cselekményt a héber Biblia mintái szerint stilizálták. Tartalmi szempontból a szöveg azt mutatja, hogy Júdea a hasmoneusok vezetésével változó csaták közepette, a Szeleukida Birodalom hanyatlásával párhuzamosan érte el függetlenségét. A </w:t>
      </w:r>
      <w:r w:rsidR="009461F6" w:rsidRPr="00790AA9">
        <w:rPr>
          <w:rFonts w:ascii="Times New Roman" w:hAnsi="Times New Roman" w:cs="Times New Roman"/>
          <w:sz w:val="24"/>
          <w:szCs w:val="24"/>
        </w:rPr>
        <w:t>H</w:t>
      </w:r>
      <w:r w:rsidRPr="00790AA9">
        <w:rPr>
          <w:rFonts w:ascii="Times New Roman" w:hAnsi="Times New Roman" w:cs="Times New Roman"/>
          <w:sz w:val="24"/>
          <w:szCs w:val="24"/>
        </w:rPr>
        <w:t xml:space="preserve">asmoneus testvéreket, Jonatán Apphuszt és Simon Thasszt a szeleukida uralkodók megerősítették hivatalukban (beleértve a főpapi hivatalt is ), és integrálták őket a szeleukida közigazgatásba, ezáltal a </w:t>
      </w:r>
      <w:r w:rsidR="009461F6" w:rsidRPr="00790AA9">
        <w:rPr>
          <w:rFonts w:ascii="Times New Roman" w:hAnsi="Times New Roman" w:cs="Times New Roman"/>
          <w:sz w:val="24"/>
          <w:szCs w:val="24"/>
        </w:rPr>
        <w:t>H</w:t>
      </w:r>
      <w:r w:rsidRPr="00790AA9">
        <w:rPr>
          <w:rFonts w:ascii="Times New Roman" w:hAnsi="Times New Roman" w:cs="Times New Roman"/>
          <w:sz w:val="24"/>
          <w:szCs w:val="24"/>
        </w:rPr>
        <w:t>asmoneusok hallgatólagosan elismerték a szeleukida felsőbbrendűséget. A történelmi szemlélet a Deuteronomisztikus iskolának köszönhető ; jellemző, hogy a központi részeket költői nyelv emeli ki .</w:t>
      </w:r>
    </w:p>
    <w:p w14:paraId="21B05D69" w14:textId="77777777" w:rsidR="009461F6" w:rsidRPr="00790AA9" w:rsidRDefault="00C935A6" w:rsidP="009461F6">
      <w:pPr>
        <w:jc w:val="both"/>
        <w:rPr>
          <w:rFonts w:ascii="Times New Roman" w:hAnsi="Times New Roman" w:cs="Times New Roman"/>
          <w:sz w:val="24"/>
          <w:szCs w:val="24"/>
        </w:rPr>
      </w:pPr>
      <w:r w:rsidRPr="00790AA9">
        <w:rPr>
          <w:rFonts w:ascii="Times New Roman" w:hAnsi="Times New Roman" w:cs="Times New Roman"/>
          <w:sz w:val="24"/>
          <w:szCs w:val="24"/>
        </w:rPr>
        <w:t>A Hanuka zsidó ünnepe a Makkabeusok első könyvében leírt eseményekre utal (az oltár felszentelése és az évenkénti megemlékezés bevezetése az 1Makk 4,52–59-ben ) ; ennek ellenére a műnek nincs kanonikus státusza sem a judaizmusban, sem a reformáció egyházaiban , sem az orosz ortodox egyházban.</w:t>
      </w:r>
    </w:p>
    <w:p w14:paraId="279883F0" w14:textId="44418C4E" w:rsidR="00B03DF4" w:rsidRPr="00790AA9" w:rsidRDefault="00B03DF4" w:rsidP="009461F6">
      <w:pPr>
        <w:jc w:val="both"/>
        <w:rPr>
          <w:rFonts w:ascii="Times New Roman" w:hAnsi="Times New Roman" w:cs="Times New Roman"/>
          <w:i/>
          <w:iCs/>
          <w:sz w:val="24"/>
          <w:szCs w:val="24"/>
        </w:rPr>
      </w:pPr>
      <w:r w:rsidRPr="00790AA9">
        <w:rPr>
          <w:rFonts w:ascii="Times New Roman" w:hAnsi="Times New Roman" w:cs="Times New Roman"/>
          <w:b/>
          <w:bCs/>
          <w:i/>
          <w:iCs/>
          <w:sz w:val="24"/>
          <w:szCs w:val="24"/>
        </w:rPr>
        <w:t xml:space="preserve">A Makkabeusokhoz fűződő irodalom </w:t>
      </w:r>
      <w:r w:rsidRPr="00790AA9">
        <w:rPr>
          <w:rFonts w:ascii="Times New Roman" w:hAnsi="Times New Roman" w:cs="Times New Roman"/>
          <w:i/>
          <w:iCs/>
          <w:sz w:val="24"/>
          <w:szCs w:val="24"/>
        </w:rPr>
        <w:t>kánoni és nem kánoni művek formájában is jelentős. A kánoni irodalom részei elsősorban a Makkabeusok első és második könyvei (1Mak és 2Mak), amelyek a deuterokanonikus Ószövetség részei a katolikus és ortodox bibliákban. Ezek a könyvek részletesen bemutatják a Makkabeus család felkelését a szír-görög uralom ellen, a vallási és politikai küzdelmet, valamint a zsidó autonómia kialakulását. Az 1Mak tömör, dokumentumokra és levelekre támaszkodó mű, amely a Kr. e. 175–135 közti időszakot dolgozza fel. A 2Mak inkább görög eredetű, és más szempontok alapján mutatja be a történetet, különösen a vallási és csodás elemeket hangsúlyozva.  Nem kánoni (apokrif) irodalomhoz tartozik a Makkabeusok harmadik könyve, amely görögül íródott, és főként a rómaiakhoz intézett görög-zsidó közösségeknek készült, de nem része a hivatalos kánonnak. Ez a könyv néhol hasonlóságot mutat Eszter könyvével, de történeti értéke kisebb, inkább egyfajta propagandisztikus mű, amely a Makkabeusok idejére visszavetített politikai igényeket tükröz.</w:t>
      </w:r>
    </w:p>
    <w:p w14:paraId="38F5A0F8" w14:textId="77777777" w:rsidR="00B03DF4" w:rsidRPr="00790AA9" w:rsidRDefault="00B03DF4" w:rsidP="00C935A6">
      <w:pPr>
        <w:jc w:val="both"/>
        <w:rPr>
          <w:rFonts w:ascii="Times New Roman" w:hAnsi="Times New Roman" w:cs="Times New Roman"/>
          <w:sz w:val="24"/>
          <w:szCs w:val="24"/>
        </w:rPr>
      </w:pPr>
    </w:p>
    <w:p w14:paraId="114EFF90" w14:textId="1EAEE46C" w:rsidR="00C935A6" w:rsidRPr="00790AA9" w:rsidRDefault="00C935A6" w:rsidP="00C935A6">
      <w:pPr>
        <w:jc w:val="center"/>
        <w:rPr>
          <w:rFonts w:ascii="Times New Roman" w:hAnsi="Times New Roman" w:cs="Times New Roman"/>
          <w:sz w:val="24"/>
          <w:szCs w:val="24"/>
        </w:rPr>
      </w:pPr>
      <w:r w:rsidRPr="00790AA9">
        <w:rPr>
          <w:rFonts w:ascii="Times New Roman" w:hAnsi="Times New Roman" w:cs="Times New Roman"/>
          <w:b/>
          <w:bCs/>
          <w:sz w:val="24"/>
          <w:szCs w:val="24"/>
        </w:rPr>
        <w:t>A Makkabeus háború</w:t>
      </w:r>
    </w:p>
    <w:p w14:paraId="17A2D3AC" w14:textId="6284877F" w:rsidR="00C935A6" w:rsidRPr="00790AA9" w:rsidRDefault="00C935A6" w:rsidP="00C935A6">
      <w:pPr>
        <w:jc w:val="both"/>
        <w:rPr>
          <w:rFonts w:ascii="Times New Roman" w:hAnsi="Times New Roman" w:cs="Times New Roman"/>
          <w:sz w:val="24"/>
          <w:szCs w:val="24"/>
        </w:rPr>
      </w:pPr>
      <w:r w:rsidRPr="00790AA9">
        <w:rPr>
          <w:rFonts w:ascii="Times New Roman" w:hAnsi="Times New Roman" w:cs="Times New Roman"/>
          <w:sz w:val="24"/>
          <w:szCs w:val="24"/>
        </w:rPr>
        <w:t>egy zsidó szabadságharc volt Kr. e. 167 és 140 között a szír-görög (szeleukida) uralom ellen, amely a vallási és politikai elnyomás elleni küzdelemként zajlott.</w:t>
      </w:r>
    </w:p>
    <w:p w14:paraId="5C9F271A" w14:textId="77777777" w:rsidR="00C935A6" w:rsidRPr="00790AA9" w:rsidRDefault="00C935A6" w:rsidP="00C935A6">
      <w:pPr>
        <w:jc w:val="both"/>
        <w:rPr>
          <w:rFonts w:ascii="Times New Roman" w:hAnsi="Times New Roman" w:cs="Times New Roman"/>
          <w:sz w:val="24"/>
          <w:szCs w:val="24"/>
        </w:rPr>
      </w:pPr>
      <w:r w:rsidRPr="00790AA9">
        <w:rPr>
          <w:rFonts w:ascii="Times New Roman" w:hAnsi="Times New Roman" w:cs="Times New Roman"/>
          <w:sz w:val="24"/>
          <w:szCs w:val="24"/>
        </w:rPr>
        <w:t>A háború főbb fázisai a következők:</w:t>
      </w:r>
    </w:p>
    <w:p w14:paraId="60AC046F" w14:textId="77777777" w:rsidR="00C935A6" w:rsidRPr="00790AA9" w:rsidRDefault="00C935A6" w:rsidP="00C935A6">
      <w:pPr>
        <w:numPr>
          <w:ilvl w:val="0"/>
          <w:numId w:val="17"/>
        </w:numPr>
        <w:jc w:val="both"/>
        <w:rPr>
          <w:rFonts w:ascii="Times New Roman" w:hAnsi="Times New Roman" w:cs="Times New Roman"/>
          <w:sz w:val="24"/>
          <w:szCs w:val="24"/>
        </w:rPr>
      </w:pPr>
      <w:r w:rsidRPr="00790AA9">
        <w:rPr>
          <w:rFonts w:ascii="Times New Roman" w:hAnsi="Times New Roman" w:cs="Times New Roman"/>
          <w:sz w:val="24"/>
          <w:szCs w:val="24"/>
        </w:rPr>
        <w:t>Kezdeti felkelés (Kr. e. 167): Mattatiás, a pap vezette a felkelést, amelyet halála után fiai, főleg Júdás Makkabeus folytattak. Júdás több sikeres csatával visszaszerezte Jeruzsálem feletti ellenőrzést.</w:t>
      </w:r>
    </w:p>
    <w:p w14:paraId="4232F70F" w14:textId="77777777" w:rsidR="00C935A6" w:rsidRPr="00790AA9" w:rsidRDefault="00C935A6" w:rsidP="00C935A6">
      <w:pPr>
        <w:numPr>
          <w:ilvl w:val="0"/>
          <w:numId w:val="17"/>
        </w:numPr>
        <w:jc w:val="both"/>
        <w:rPr>
          <w:rFonts w:ascii="Times New Roman" w:hAnsi="Times New Roman" w:cs="Times New Roman"/>
          <w:sz w:val="24"/>
          <w:szCs w:val="24"/>
        </w:rPr>
      </w:pPr>
      <w:r w:rsidRPr="00790AA9">
        <w:rPr>
          <w:rFonts w:ascii="Times New Roman" w:hAnsi="Times New Roman" w:cs="Times New Roman"/>
          <w:sz w:val="24"/>
          <w:szCs w:val="24"/>
        </w:rPr>
        <w:t>Jeruzsálem visszafoglalása és a Templom megtisztítása (Kr. e. 165): Júdás visszafoglalta Jeruzsálemet az idegenektől, leromboltatta a pogány oltárokat, és újraszentelte a Templomot, ami a hanuka ünnep alapját képezi.</w:t>
      </w:r>
    </w:p>
    <w:p w14:paraId="383CC108" w14:textId="77777777" w:rsidR="00C935A6" w:rsidRPr="00790AA9" w:rsidRDefault="00C935A6" w:rsidP="00C935A6">
      <w:pPr>
        <w:numPr>
          <w:ilvl w:val="0"/>
          <w:numId w:val="17"/>
        </w:numPr>
        <w:jc w:val="both"/>
        <w:rPr>
          <w:rFonts w:ascii="Times New Roman" w:hAnsi="Times New Roman" w:cs="Times New Roman"/>
          <w:sz w:val="24"/>
          <w:szCs w:val="24"/>
        </w:rPr>
      </w:pPr>
      <w:r w:rsidRPr="00790AA9">
        <w:rPr>
          <w:rFonts w:ascii="Times New Roman" w:hAnsi="Times New Roman" w:cs="Times New Roman"/>
          <w:sz w:val="24"/>
          <w:szCs w:val="24"/>
        </w:rPr>
        <w:t>Kiterjesztett hadjáratok és területvédelem: Júdás és testvérei más zsidó közösségek segítésére is vállalkoztak, több várost elfoglaltak és megszilárdították a szabadságot környező területeken.</w:t>
      </w:r>
    </w:p>
    <w:p w14:paraId="0DC62DCB" w14:textId="77777777" w:rsidR="00C935A6" w:rsidRPr="00790AA9" w:rsidRDefault="00C935A6" w:rsidP="00C935A6">
      <w:pPr>
        <w:numPr>
          <w:ilvl w:val="0"/>
          <w:numId w:val="17"/>
        </w:numPr>
        <w:jc w:val="both"/>
        <w:rPr>
          <w:rFonts w:ascii="Times New Roman" w:hAnsi="Times New Roman" w:cs="Times New Roman"/>
          <w:sz w:val="24"/>
          <w:szCs w:val="24"/>
        </w:rPr>
      </w:pPr>
      <w:r w:rsidRPr="00790AA9">
        <w:rPr>
          <w:rFonts w:ascii="Times New Roman" w:hAnsi="Times New Roman" w:cs="Times New Roman"/>
          <w:sz w:val="24"/>
          <w:szCs w:val="24"/>
        </w:rPr>
        <w:t>Politikai és vallási válság: Júdás halála után testvérei, Jonathán és Simon vezették tovább a harcot, de állandó politikai és belső ellentétek jellemezték a későbbi időszakot, miközben a zsidók részleges autonómiát értek el.</w:t>
      </w:r>
    </w:p>
    <w:p w14:paraId="06D78F14" w14:textId="77777777" w:rsidR="00C935A6" w:rsidRDefault="00C935A6" w:rsidP="00C935A6">
      <w:pPr>
        <w:jc w:val="both"/>
        <w:rPr>
          <w:rFonts w:ascii="Times New Roman" w:hAnsi="Times New Roman" w:cs="Times New Roman"/>
          <w:sz w:val="24"/>
          <w:szCs w:val="24"/>
        </w:rPr>
      </w:pPr>
      <w:r w:rsidRPr="00790AA9">
        <w:rPr>
          <w:rFonts w:ascii="Times New Roman" w:hAnsi="Times New Roman" w:cs="Times New Roman"/>
          <w:sz w:val="24"/>
          <w:szCs w:val="24"/>
        </w:rPr>
        <w:t>A Makkabeus háború tehát egy hosszú, összetett szabadságharc volt, amely nemcsak katonai sikerrel, hanem vallási megújulással is járt, hozzájárulva a zsidó nemzeti identitás megőrzéséhez és a hanuka hagyomány kialakulásához.</w:t>
      </w:r>
    </w:p>
    <w:p w14:paraId="69E0D3F2" w14:textId="76DDCAB6" w:rsidR="003F32D2" w:rsidRPr="003F32D2" w:rsidRDefault="003F32D2" w:rsidP="003F32D2">
      <w:pPr>
        <w:jc w:val="center"/>
        <w:rPr>
          <w:rFonts w:ascii="Times New Roman" w:hAnsi="Times New Roman" w:cs="Times New Roman"/>
          <w:b/>
          <w:bCs/>
          <w:sz w:val="24"/>
          <w:szCs w:val="24"/>
        </w:rPr>
      </w:pPr>
      <w:r w:rsidRPr="003F32D2">
        <w:rPr>
          <w:rFonts w:ascii="Times New Roman" w:hAnsi="Times New Roman" w:cs="Times New Roman"/>
          <w:b/>
          <w:bCs/>
          <w:sz w:val="24"/>
          <w:szCs w:val="24"/>
        </w:rPr>
        <w:t>Eredeti szöveg</w:t>
      </w:r>
    </w:p>
    <w:p w14:paraId="2220A030" w14:textId="77777777" w:rsidR="003F32D2" w:rsidRPr="003F32D2" w:rsidRDefault="003F32D2" w:rsidP="003F32D2">
      <w:pPr>
        <w:jc w:val="both"/>
        <w:rPr>
          <w:rFonts w:ascii="Times New Roman" w:hAnsi="Times New Roman" w:cs="Times New Roman"/>
          <w:i/>
          <w:iCs/>
          <w:sz w:val="20"/>
          <w:szCs w:val="20"/>
        </w:rPr>
      </w:pPr>
      <w:r w:rsidRPr="003F32D2">
        <w:rPr>
          <w:rFonts w:ascii="Times New Roman" w:hAnsi="Times New Roman" w:cs="Times New Roman"/>
          <w:i/>
          <w:iCs/>
          <w:sz w:val="20"/>
          <w:szCs w:val="20"/>
        </w:rPr>
        <w:t>A Makkabeusok könyve eredeti nyelve és szövegváltozatai a következők szerint alakulnak:</w:t>
      </w:r>
    </w:p>
    <w:p w14:paraId="58AE0343" w14:textId="77777777" w:rsidR="003F32D2" w:rsidRPr="003F32D2" w:rsidRDefault="003F32D2" w:rsidP="003F32D2">
      <w:pPr>
        <w:numPr>
          <w:ilvl w:val="0"/>
          <w:numId w:val="40"/>
        </w:numPr>
        <w:jc w:val="both"/>
        <w:rPr>
          <w:rFonts w:ascii="Times New Roman" w:hAnsi="Times New Roman" w:cs="Times New Roman"/>
          <w:i/>
          <w:iCs/>
          <w:sz w:val="20"/>
          <w:szCs w:val="20"/>
        </w:rPr>
      </w:pPr>
      <w:r w:rsidRPr="003F32D2">
        <w:rPr>
          <w:rFonts w:ascii="Times New Roman" w:hAnsi="Times New Roman" w:cs="Times New Roman"/>
          <w:i/>
          <w:iCs/>
          <w:sz w:val="20"/>
          <w:szCs w:val="20"/>
        </w:rPr>
        <w:t>Az Első Makkabeus könyve eredetileg héberül íródott, de az eredeti héber kéziratok elvesztek. A legfontosabb fennmaradt szöveg a Septuaginta (LXX) görög fordítása, amely a további fordítások alapját képezi. A héber eredet bizonyítása nyelvi elemek (szemitizmusok) és korabeli egyházi források alapján történik.</w:t>
      </w:r>
    </w:p>
    <w:p w14:paraId="26C01987" w14:textId="77777777" w:rsidR="003F32D2" w:rsidRPr="003F32D2" w:rsidRDefault="003F32D2" w:rsidP="003F32D2">
      <w:pPr>
        <w:numPr>
          <w:ilvl w:val="0"/>
          <w:numId w:val="40"/>
        </w:numPr>
        <w:jc w:val="both"/>
        <w:rPr>
          <w:rFonts w:ascii="Times New Roman" w:hAnsi="Times New Roman" w:cs="Times New Roman"/>
          <w:i/>
          <w:iCs/>
          <w:sz w:val="20"/>
          <w:szCs w:val="20"/>
        </w:rPr>
      </w:pPr>
      <w:r w:rsidRPr="003F32D2">
        <w:rPr>
          <w:rFonts w:ascii="Times New Roman" w:hAnsi="Times New Roman" w:cs="Times New Roman"/>
          <w:i/>
          <w:iCs/>
          <w:sz w:val="20"/>
          <w:szCs w:val="20"/>
        </w:rPr>
        <w:t>A Második Makkabeus könyve eredetileg görögül íródott, így nem rendelkezik héber eredetivel. Ez a könyv egyes témákban megismétli az első könyv történéseit, de stilisztikailag és tartalmilag is különbözik.</w:t>
      </w:r>
    </w:p>
    <w:p w14:paraId="32A01102" w14:textId="263195CB" w:rsidR="003F32D2" w:rsidRPr="003F32D2" w:rsidRDefault="003F32D2" w:rsidP="003F32D2">
      <w:pPr>
        <w:numPr>
          <w:ilvl w:val="0"/>
          <w:numId w:val="40"/>
        </w:numPr>
        <w:jc w:val="both"/>
        <w:rPr>
          <w:rFonts w:ascii="Times New Roman" w:hAnsi="Times New Roman" w:cs="Times New Roman"/>
          <w:i/>
          <w:iCs/>
          <w:sz w:val="20"/>
          <w:szCs w:val="20"/>
        </w:rPr>
      </w:pPr>
      <w:r w:rsidRPr="003F32D2">
        <w:rPr>
          <w:rFonts w:ascii="Times New Roman" w:hAnsi="Times New Roman" w:cs="Times New Roman"/>
          <w:i/>
          <w:iCs/>
          <w:sz w:val="20"/>
          <w:szCs w:val="20"/>
        </w:rPr>
        <w:t xml:space="preserve">A Makkabeusok könyvei több ősi fordítást is megértek, amelyek közé tartoznak a latin Vulgáta, a szír, a kopt, az örmény, az etióp és a </w:t>
      </w:r>
      <w:r w:rsidR="00E43476">
        <w:rPr>
          <w:rFonts w:ascii="Times New Roman" w:hAnsi="Times New Roman" w:cs="Times New Roman"/>
          <w:i/>
          <w:iCs/>
          <w:sz w:val="20"/>
          <w:szCs w:val="20"/>
        </w:rPr>
        <w:t xml:space="preserve">szláv </w:t>
      </w:r>
      <w:r w:rsidRPr="003F32D2">
        <w:rPr>
          <w:rFonts w:ascii="Times New Roman" w:hAnsi="Times New Roman" w:cs="Times New Roman"/>
          <w:i/>
          <w:iCs/>
          <w:sz w:val="20"/>
          <w:szCs w:val="20"/>
        </w:rPr>
        <w:t>cirill változatok. Ezek általában a LXX alapján készültek, de helyenként eltéréseket mutatnak.</w:t>
      </w:r>
    </w:p>
    <w:p w14:paraId="41B93FB6" w14:textId="0284EAD4" w:rsidR="003F32D2" w:rsidRPr="003F32D2" w:rsidRDefault="003F32D2" w:rsidP="003F32D2">
      <w:pPr>
        <w:numPr>
          <w:ilvl w:val="0"/>
          <w:numId w:val="40"/>
        </w:numPr>
        <w:jc w:val="both"/>
        <w:rPr>
          <w:rFonts w:ascii="Times New Roman" w:hAnsi="Times New Roman" w:cs="Times New Roman"/>
          <w:i/>
          <w:iCs/>
          <w:sz w:val="20"/>
          <w:szCs w:val="20"/>
        </w:rPr>
      </w:pPr>
      <w:r w:rsidRPr="003F32D2">
        <w:rPr>
          <w:rFonts w:ascii="Times New Roman" w:hAnsi="Times New Roman" w:cs="Times New Roman"/>
          <w:i/>
          <w:iCs/>
          <w:sz w:val="20"/>
          <w:szCs w:val="20"/>
        </w:rPr>
        <w:t>Héber töredékek (például Kr. e. 1. századi qumráni leletek) is előfordulnak, különösen az Első Makkabeus könyv vonatkozásában, amelyek segítik a kritikai kiadásokat, bár ezek nem teljes könyve.</w:t>
      </w:r>
    </w:p>
    <w:p w14:paraId="3784703B" w14:textId="77777777" w:rsidR="003F32D2" w:rsidRDefault="003F32D2" w:rsidP="00C935A6">
      <w:pPr>
        <w:jc w:val="both"/>
        <w:rPr>
          <w:rFonts w:ascii="Times New Roman" w:hAnsi="Times New Roman" w:cs="Times New Roman"/>
          <w:sz w:val="24"/>
          <w:szCs w:val="24"/>
        </w:rPr>
      </w:pPr>
    </w:p>
    <w:p w14:paraId="77CE5851" w14:textId="3C79D7FF" w:rsidR="003F32D2" w:rsidRPr="00790AA9" w:rsidRDefault="003F32D2" w:rsidP="00C935A6">
      <w:pPr>
        <w:jc w:val="both"/>
        <w:rPr>
          <w:rFonts w:ascii="Times New Roman" w:hAnsi="Times New Roman" w:cs="Times New Roman"/>
          <w:sz w:val="24"/>
          <w:szCs w:val="24"/>
        </w:rPr>
      </w:pPr>
    </w:p>
    <w:p w14:paraId="75B44F77" w14:textId="77777777" w:rsidR="00C935A6" w:rsidRPr="00790AA9" w:rsidRDefault="00C935A6" w:rsidP="00C935A6">
      <w:pPr>
        <w:jc w:val="center"/>
        <w:rPr>
          <w:rFonts w:ascii="Times New Roman" w:hAnsi="Times New Roman" w:cs="Times New Roman"/>
          <w:sz w:val="24"/>
          <w:szCs w:val="24"/>
        </w:rPr>
      </w:pPr>
      <w:r w:rsidRPr="00790AA9">
        <w:rPr>
          <w:rFonts w:ascii="Times New Roman" w:hAnsi="Times New Roman" w:cs="Times New Roman"/>
          <w:b/>
          <w:bCs/>
          <w:sz w:val="24"/>
          <w:szCs w:val="24"/>
        </w:rPr>
        <w:t>A Makkabeus család</w:t>
      </w:r>
    </w:p>
    <w:p w14:paraId="46E74394" w14:textId="21598297" w:rsidR="00C935A6" w:rsidRPr="00790AA9" w:rsidRDefault="00C935A6" w:rsidP="00C935A6">
      <w:pPr>
        <w:jc w:val="both"/>
        <w:rPr>
          <w:rFonts w:ascii="Times New Roman" w:hAnsi="Times New Roman" w:cs="Times New Roman"/>
          <w:sz w:val="24"/>
          <w:szCs w:val="24"/>
        </w:rPr>
      </w:pPr>
      <w:r w:rsidRPr="00790AA9">
        <w:rPr>
          <w:rFonts w:ascii="Times New Roman" w:hAnsi="Times New Roman" w:cs="Times New Roman"/>
          <w:sz w:val="24"/>
          <w:szCs w:val="24"/>
        </w:rPr>
        <w:t>(más néven Hasmóneus-dinasztia) központi alakja Mattatiás pap, aki kezdeményezte a felkelést a szeleukida elnyomás ellen Kr. e. 167-ben. Mattatiásnak öt fia volt, akik mind részt vettek a szabadságharcban, közülük kiemelkedő szerep jutott:</w:t>
      </w:r>
    </w:p>
    <w:p w14:paraId="31185E15" w14:textId="77777777" w:rsidR="00C935A6" w:rsidRPr="00790AA9" w:rsidRDefault="00C935A6" w:rsidP="00C935A6">
      <w:pPr>
        <w:numPr>
          <w:ilvl w:val="0"/>
          <w:numId w:val="18"/>
        </w:numPr>
        <w:jc w:val="both"/>
        <w:rPr>
          <w:rFonts w:ascii="Times New Roman" w:hAnsi="Times New Roman" w:cs="Times New Roman"/>
          <w:sz w:val="24"/>
          <w:szCs w:val="24"/>
        </w:rPr>
      </w:pPr>
      <w:r w:rsidRPr="00790AA9">
        <w:rPr>
          <w:rFonts w:ascii="Times New Roman" w:hAnsi="Times New Roman" w:cs="Times New Roman"/>
          <w:sz w:val="24"/>
          <w:szCs w:val="24"/>
        </w:rPr>
        <w:lastRenderedPageBreak/>
        <w:t>Júdás Makkabeus (a család harmadik fia), akiről a „Makkabeus” elnevezés ered, vezetője lett a felkelésnek, visszafoglalta Jeruzsálemet, és megtisztította a Templomot.</w:t>
      </w:r>
    </w:p>
    <w:p w14:paraId="0EDE12E4" w14:textId="77777777" w:rsidR="00C935A6" w:rsidRPr="00790AA9" w:rsidRDefault="00C935A6" w:rsidP="00C935A6">
      <w:pPr>
        <w:numPr>
          <w:ilvl w:val="0"/>
          <w:numId w:val="18"/>
        </w:numPr>
        <w:jc w:val="both"/>
        <w:rPr>
          <w:rFonts w:ascii="Times New Roman" w:hAnsi="Times New Roman" w:cs="Times New Roman"/>
          <w:sz w:val="24"/>
          <w:szCs w:val="24"/>
        </w:rPr>
      </w:pPr>
      <w:r w:rsidRPr="00790AA9">
        <w:rPr>
          <w:rFonts w:ascii="Times New Roman" w:hAnsi="Times New Roman" w:cs="Times New Roman"/>
          <w:sz w:val="24"/>
          <w:szCs w:val="24"/>
        </w:rPr>
        <w:t>Jonatán követte Júdást a vezetésben, diplomáciai kapcsolatokat épített ki a rómaiakkal és a szírekkel.</w:t>
      </w:r>
    </w:p>
    <w:p w14:paraId="78875E56" w14:textId="77777777" w:rsidR="00C935A6" w:rsidRPr="00790AA9" w:rsidRDefault="00C935A6" w:rsidP="00C935A6">
      <w:pPr>
        <w:numPr>
          <w:ilvl w:val="0"/>
          <w:numId w:val="18"/>
        </w:numPr>
        <w:jc w:val="both"/>
        <w:rPr>
          <w:rFonts w:ascii="Times New Roman" w:hAnsi="Times New Roman" w:cs="Times New Roman"/>
          <w:sz w:val="24"/>
          <w:szCs w:val="24"/>
        </w:rPr>
      </w:pPr>
      <w:r w:rsidRPr="00790AA9">
        <w:rPr>
          <w:rFonts w:ascii="Times New Roman" w:hAnsi="Times New Roman" w:cs="Times New Roman"/>
          <w:sz w:val="24"/>
          <w:szCs w:val="24"/>
        </w:rPr>
        <w:t>Simon lett a harmadik vezető, jelentős területeket szerzett és konszolidálta a szabadságot, valamint az előkelő család vezetője a későbbi időszakban.</w:t>
      </w:r>
    </w:p>
    <w:p w14:paraId="7C3AFB34" w14:textId="77777777" w:rsidR="00C935A6" w:rsidRPr="00790AA9" w:rsidRDefault="00C935A6" w:rsidP="00C935A6">
      <w:pPr>
        <w:numPr>
          <w:ilvl w:val="0"/>
          <w:numId w:val="18"/>
        </w:numPr>
        <w:jc w:val="both"/>
        <w:rPr>
          <w:rFonts w:ascii="Times New Roman" w:hAnsi="Times New Roman" w:cs="Times New Roman"/>
          <w:sz w:val="24"/>
          <w:szCs w:val="24"/>
        </w:rPr>
      </w:pPr>
      <w:r w:rsidRPr="00790AA9">
        <w:rPr>
          <w:rFonts w:ascii="Times New Roman" w:hAnsi="Times New Roman" w:cs="Times New Roman"/>
          <w:sz w:val="24"/>
          <w:szCs w:val="24"/>
        </w:rPr>
        <w:t>Egy másik fiú Jochanán volt, aki ellenségek támadása során meghalt.</w:t>
      </w:r>
    </w:p>
    <w:p w14:paraId="7DC404BB" w14:textId="77777777" w:rsidR="00C935A6" w:rsidRPr="00790AA9" w:rsidRDefault="00C935A6" w:rsidP="00C935A6">
      <w:pPr>
        <w:jc w:val="both"/>
        <w:rPr>
          <w:rFonts w:ascii="Times New Roman" w:hAnsi="Times New Roman" w:cs="Times New Roman"/>
          <w:sz w:val="24"/>
          <w:szCs w:val="24"/>
        </w:rPr>
      </w:pPr>
      <w:r w:rsidRPr="00790AA9">
        <w:rPr>
          <w:rFonts w:ascii="Times New Roman" w:hAnsi="Times New Roman" w:cs="Times New Roman"/>
          <w:sz w:val="24"/>
          <w:szCs w:val="24"/>
        </w:rPr>
        <w:t>Simon fia, Johannes Hyrcanos (I. Hürkánosz János) idején érték el a család fénykorát, amikor már politikai és vallási vezetők voltak egész Júdeában.</w:t>
      </w:r>
    </w:p>
    <w:p w14:paraId="56A3B8C7" w14:textId="77777777" w:rsidR="00974F8D" w:rsidRPr="00790AA9" w:rsidRDefault="00974F8D" w:rsidP="00974F8D">
      <w:pPr>
        <w:jc w:val="both"/>
        <w:rPr>
          <w:rFonts w:ascii="Times New Roman" w:hAnsi="Times New Roman" w:cs="Times New Roman"/>
          <w:sz w:val="24"/>
          <w:szCs w:val="24"/>
        </w:rPr>
      </w:pPr>
    </w:p>
    <w:p w14:paraId="5EAA85FA" w14:textId="77777777" w:rsidR="00B03DF4" w:rsidRPr="00790AA9" w:rsidRDefault="00B03DF4" w:rsidP="00B03DF4">
      <w:pPr>
        <w:jc w:val="center"/>
        <w:rPr>
          <w:rFonts w:ascii="Times New Roman" w:hAnsi="Times New Roman" w:cs="Times New Roman"/>
          <w:b/>
          <w:bCs/>
          <w:sz w:val="24"/>
          <w:szCs w:val="24"/>
        </w:rPr>
      </w:pPr>
      <w:r w:rsidRPr="00790AA9">
        <w:rPr>
          <w:rFonts w:ascii="Times New Roman" w:hAnsi="Times New Roman" w:cs="Times New Roman"/>
          <w:b/>
          <w:bCs/>
          <w:sz w:val="24"/>
          <w:szCs w:val="24"/>
        </w:rPr>
        <w:t>A Makkabeusok első könyvének szerkezete</w:t>
      </w:r>
    </w:p>
    <w:p w14:paraId="03F1213B" w14:textId="0A466A19" w:rsidR="00B03DF4" w:rsidRPr="00790AA9" w:rsidRDefault="00B03DF4" w:rsidP="00B03DF4">
      <w:pPr>
        <w:jc w:val="both"/>
        <w:rPr>
          <w:rFonts w:ascii="Times New Roman" w:hAnsi="Times New Roman" w:cs="Times New Roman"/>
          <w:sz w:val="24"/>
          <w:szCs w:val="24"/>
        </w:rPr>
      </w:pPr>
      <w:r w:rsidRPr="00790AA9">
        <w:rPr>
          <w:rFonts w:ascii="Times New Roman" w:hAnsi="Times New Roman" w:cs="Times New Roman"/>
          <w:b/>
          <w:bCs/>
          <w:sz w:val="24"/>
          <w:szCs w:val="24"/>
        </w:rPr>
        <w:t>Bevezető</w:t>
      </w:r>
      <w:r w:rsidRPr="00790AA9">
        <w:rPr>
          <w:rFonts w:ascii="Times New Roman" w:hAnsi="Times New Roman" w:cs="Times New Roman"/>
          <w:sz w:val="24"/>
          <w:szCs w:val="24"/>
        </w:rPr>
        <w:t> (1,1-9): Rövid összefoglalás Nagy Sándor birodalom felosztásáról és II. Antióchosz Epifanész hatalomra kerüléséről, valamint a zsidók üldöztetéséről és a hellenisztikus üldözés első lépéseiről.</w:t>
      </w:r>
      <w:r w:rsidR="009461F6" w:rsidRPr="00790AA9">
        <w:rPr>
          <w:rFonts w:ascii="Times New Roman" w:hAnsi="Times New Roman" w:cs="Times New Roman"/>
          <w:sz w:val="24"/>
          <w:szCs w:val="24"/>
        </w:rPr>
        <w:t xml:space="preserve"> </w:t>
      </w:r>
    </w:p>
    <w:p w14:paraId="54948E81" w14:textId="7880A676" w:rsidR="00B03DF4" w:rsidRPr="00790AA9" w:rsidRDefault="00B03DF4" w:rsidP="00B03DF4">
      <w:pPr>
        <w:numPr>
          <w:ilvl w:val="0"/>
          <w:numId w:val="19"/>
        </w:numPr>
        <w:jc w:val="both"/>
        <w:rPr>
          <w:rFonts w:ascii="Times New Roman" w:hAnsi="Times New Roman" w:cs="Times New Roman"/>
          <w:sz w:val="24"/>
          <w:szCs w:val="24"/>
        </w:rPr>
      </w:pPr>
      <w:r w:rsidRPr="00790AA9">
        <w:rPr>
          <w:rFonts w:ascii="Times New Roman" w:hAnsi="Times New Roman" w:cs="Times New Roman"/>
          <w:b/>
          <w:bCs/>
          <w:sz w:val="24"/>
          <w:szCs w:val="24"/>
        </w:rPr>
        <w:t>A felkelés előzményei</w:t>
      </w:r>
      <w:r w:rsidRPr="00790AA9">
        <w:rPr>
          <w:rFonts w:ascii="Times New Roman" w:hAnsi="Times New Roman" w:cs="Times New Roman"/>
          <w:sz w:val="24"/>
          <w:szCs w:val="24"/>
        </w:rPr>
        <w:t> (1,10-2,70): Bemutatja, hogyan kezdődött a zsidók ellen irányuló nyomás, és hogyan kezdtek felkelni a Törvényhez hű zsidók, különösen Mattatiás és fiainak cselekedetei körül.</w:t>
      </w:r>
      <w:r w:rsidR="009461F6" w:rsidRPr="00790AA9">
        <w:rPr>
          <w:rFonts w:ascii="Times New Roman" w:hAnsi="Times New Roman" w:cs="Times New Roman"/>
          <w:sz w:val="24"/>
          <w:szCs w:val="24"/>
        </w:rPr>
        <w:t xml:space="preserve"> </w:t>
      </w:r>
    </w:p>
    <w:p w14:paraId="622BBBEF" w14:textId="29AEF89A" w:rsidR="00B03DF4" w:rsidRPr="00790AA9" w:rsidRDefault="00B03DF4" w:rsidP="00B03DF4">
      <w:pPr>
        <w:numPr>
          <w:ilvl w:val="0"/>
          <w:numId w:val="19"/>
        </w:numPr>
        <w:jc w:val="both"/>
        <w:rPr>
          <w:rFonts w:ascii="Times New Roman" w:hAnsi="Times New Roman" w:cs="Times New Roman"/>
          <w:sz w:val="24"/>
          <w:szCs w:val="24"/>
        </w:rPr>
      </w:pPr>
      <w:r w:rsidRPr="00790AA9">
        <w:rPr>
          <w:rFonts w:ascii="Times New Roman" w:hAnsi="Times New Roman" w:cs="Times New Roman"/>
          <w:b/>
          <w:bCs/>
          <w:sz w:val="24"/>
          <w:szCs w:val="24"/>
        </w:rPr>
        <w:t>Júdás Makkabeus tettei</w:t>
      </w:r>
      <w:r w:rsidRPr="00790AA9">
        <w:rPr>
          <w:rFonts w:ascii="Times New Roman" w:hAnsi="Times New Roman" w:cs="Times New Roman"/>
          <w:sz w:val="24"/>
          <w:szCs w:val="24"/>
        </w:rPr>
        <w:t> (3,1-9,22): Ez a fő része a könyvnek, ahol Júdás Makkabeus vezetésével a felkelés legkiemelkedőbb csatái, sikerei részletesen bemutatásra kerülnek.</w:t>
      </w:r>
      <w:r w:rsidR="009461F6" w:rsidRPr="00790AA9">
        <w:rPr>
          <w:rFonts w:ascii="Times New Roman" w:hAnsi="Times New Roman" w:cs="Times New Roman"/>
          <w:sz w:val="24"/>
          <w:szCs w:val="24"/>
        </w:rPr>
        <w:t xml:space="preserve"> </w:t>
      </w:r>
    </w:p>
    <w:p w14:paraId="42D5AE32" w14:textId="3E85A1F0" w:rsidR="00B03DF4" w:rsidRPr="00790AA9" w:rsidRDefault="00B03DF4" w:rsidP="00B03DF4">
      <w:pPr>
        <w:numPr>
          <w:ilvl w:val="0"/>
          <w:numId w:val="19"/>
        </w:numPr>
        <w:jc w:val="both"/>
        <w:rPr>
          <w:rFonts w:ascii="Times New Roman" w:hAnsi="Times New Roman" w:cs="Times New Roman"/>
          <w:sz w:val="24"/>
          <w:szCs w:val="24"/>
        </w:rPr>
      </w:pPr>
      <w:r w:rsidRPr="00790AA9">
        <w:rPr>
          <w:rFonts w:ascii="Times New Roman" w:hAnsi="Times New Roman" w:cs="Times New Roman"/>
          <w:b/>
          <w:bCs/>
          <w:sz w:val="24"/>
          <w:szCs w:val="24"/>
        </w:rPr>
        <w:t>Jónátán tettei</w:t>
      </w:r>
      <w:r w:rsidRPr="00790AA9">
        <w:rPr>
          <w:rFonts w:ascii="Times New Roman" w:hAnsi="Times New Roman" w:cs="Times New Roman"/>
          <w:sz w:val="24"/>
          <w:szCs w:val="24"/>
        </w:rPr>
        <w:t> (9,23-12,53): A család másik vezetője, Jónátán szerepe, aki politikai és katonai sikereket ér el, tovább erősítve a felkelést.</w:t>
      </w:r>
      <w:r w:rsidR="009461F6" w:rsidRPr="00790AA9">
        <w:rPr>
          <w:rFonts w:ascii="Times New Roman" w:hAnsi="Times New Roman" w:cs="Times New Roman"/>
          <w:sz w:val="24"/>
          <w:szCs w:val="24"/>
        </w:rPr>
        <w:t xml:space="preserve"> </w:t>
      </w:r>
    </w:p>
    <w:p w14:paraId="1A887CFF" w14:textId="08466095" w:rsidR="00B03DF4" w:rsidRPr="00790AA9" w:rsidRDefault="00B03DF4" w:rsidP="00B03DF4">
      <w:pPr>
        <w:numPr>
          <w:ilvl w:val="0"/>
          <w:numId w:val="19"/>
        </w:numPr>
        <w:jc w:val="both"/>
        <w:rPr>
          <w:rFonts w:ascii="Times New Roman" w:hAnsi="Times New Roman" w:cs="Times New Roman"/>
          <w:sz w:val="24"/>
          <w:szCs w:val="24"/>
        </w:rPr>
      </w:pPr>
      <w:r w:rsidRPr="00790AA9">
        <w:rPr>
          <w:rFonts w:ascii="Times New Roman" w:hAnsi="Times New Roman" w:cs="Times New Roman"/>
          <w:b/>
          <w:bCs/>
          <w:sz w:val="24"/>
          <w:szCs w:val="24"/>
        </w:rPr>
        <w:t>Simon tettei és hatalomátvétele</w:t>
      </w:r>
      <w:r w:rsidRPr="00790AA9">
        <w:rPr>
          <w:rFonts w:ascii="Times New Roman" w:hAnsi="Times New Roman" w:cs="Times New Roman"/>
          <w:sz w:val="24"/>
          <w:szCs w:val="24"/>
        </w:rPr>
        <w:t> (13,1-16,24): Simon, mint a család egyik utolsó vezetője, folytatja az önállóság kiépítését és az ország megszilárdítását, végül pedig a dinasztia hatalomátvétele.</w:t>
      </w:r>
      <w:r w:rsidR="009461F6" w:rsidRPr="00790AA9">
        <w:rPr>
          <w:rFonts w:ascii="Times New Roman" w:hAnsi="Times New Roman" w:cs="Times New Roman"/>
          <w:sz w:val="24"/>
          <w:szCs w:val="24"/>
        </w:rPr>
        <w:t xml:space="preserve"> </w:t>
      </w:r>
    </w:p>
    <w:p w14:paraId="01300B65" w14:textId="77777777" w:rsidR="00B03DF4" w:rsidRPr="00790AA9" w:rsidRDefault="00B03DF4" w:rsidP="00B03DF4">
      <w:pPr>
        <w:jc w:val="both"/>
        <w:rPr>
          <w:rFonts w:ascii="Times New Roman" w:hAnsi="Times New Roman" w:cs="Times New Roman"/>
          <w:sz w:val="24"/>
          <w:szCs w:val="24"/>
        </w:rPr>
      </w:pPr>
      <w:r w:rsidRPr="00790AA9">
        <w:rPr>
          <w:rFonts w:ascii="Times New Roman" w:hAnsi="Times New Roman" w:cs="Times New Roman"/>
          <w:sz w:val="24"/>
          <w:szCs w:val="24"/>
        </w:rPr>
        <w:t>A könyv inkább történetként, eseménysorozatként szemlélteti a Makkabeusok tevékenységeit, kiemelve a vallási és politikai küzdelem eseményeit, hangsúlyozva a hűség a Törvényhez és a nemzeti identitás védelmét</w:t>
      </w:r>
    </w:p>
    <w:p w14:paraId="1522D227" w14:textId="77FB2873" w:rsidR="00DE3FC7" w:rsidRPr="00790AA9" w:rsidRDefault="00B03DF4" w:rsidP="00B03DF4">
      <w:pPr>
        <w:jc w:val="center"/>
        <w:rPr>
          <w:rFonts w:ascii="Times New Roman" w:hAnsi="Times New Roman" w:cs="Times New Roman"/>
          <w:b/>
          <w:bCs/>
          <w:sz w:val="28"/>
          <w:szCs w:val="28"/>
        </w:rPr>
      </w:pPr>
      <w:r w:rsidRPr="00790AA9">
        <w:rPr>
          <w:rFonts w:ascii="Times New Roman" w:hAnsi="Times New Roman" w:cs="Times New Roman"/>
          <w:b/>
          <w:bCs/>
          <w:sz w:val="28"/>
          <w:szCs w:val="28"/>
        </w:rPr>
        <w:t>A Makkabeusok második könyve</w:t>
      </w:r>
    </w:p>
    <w:p w14:paraId="7973D871" w14:textId="574C4803" w:rsidR="00B03DF4" w:rsidRPr="00790AA9" w:rsidRDefault="00B03DF4" w:rsidP="00B03DF4">
      <w:pPr>
        <w:jc w:val="both"/>
        <w:rPr>
          <w:rFonts w:ascii="Times New Roman" w:hAnsi="Times New Roman" w:cs="Times New Roman"/>
          <w:sz w:val="24"/>
          <w:szCs w:val="24"/>
        </w:rPr>
      </w:pPr>
      <w:r w:rsidRPr="00790AA9">
        <w:rPr>
          <w:rFonts w:ascii="Times New Roman" w:hAnsi="Times New Roman" w:cs="Times New Roman"/>
          <w:sz w:val="24"/>
          <w:szCs w:val="24"/>
        </w:rPr>
        <w:t>Makkabeusok második könyve az Ószövetség deuterokanonikus vagy apokrif könyve, amely jelenlegi formájában valószínűleg az i. e. első század második felében keletkezett. Nevét a Makkabeusokról, a Szeleukida Birodalom elleni zsidó felkelés vezetőiről kapta .</w:t>
      </w:r>
    </w:p>
    <w:p w14:paraId="6C4353B2" w14:textId="022DF02F" w:rsidR="00B03DF4" w:rsidRPr="00790AA9" w:rsidRDefault="00B03DF4" w:rsidP="00B03DF4">
      <w:pPr>
        <w:jc w:val="both"/>
        <w:rPr>
          <w:rFonts w:ascii="Times New Roman" w:hAnsi="Times New Roman" w:cs="Times New Roman"/>
          <w:sz w:val="24"/>
          <w:szCs w:val="24"/>
        </w:rPr>
      </w:pPr>
      <w:r w:rsidRPr="00790AA9">
        <w:rPr>
          <w:rFonts w:ascii="Times New Roman" w:hAnsi="Times New Roman" w:cs="Times New Roman"/>
          <w:sz w:val="24"/>
          <w:szCs w:val="24"/>
        </w:rPr>
        <w:t>A szerző saját nyilatkozata szerint a Makkabeusok második könyve nagyrészt görög nyelven írt összefoglaló, bevezetéssel és kisebb kiegészítésekkel, egy (ma már nem fennmaradt) ötkötetes történelmi műből, amelyet az egyébként ismeretlen szerző, Cirénei Jázon írt (2Makk 2,23 ). Később ezt az összefoglalót két, eredetileg héberül vagy arámi nyelven írt levél előzte meg. A fő rész valószínűleg további átdolgozáson esett át ebben az összefüggésben. Formáját tekintve egy hellenisztikus, vallásilag értelmezett történetírás.</w:t>
      </w:r>
    </w:p>
    <w:p w14:paraId="7AB66642" w14:textId="21B9C091" w:rsidR="00B03DF4" w:rsidRPr="00790AA9" w:rsidRDefault="00B03DF4" w:rsidP="00B03DF4">
      <w:pPr>
        <w:jc w:val="both"/>
        <w:rPr>
          <w:rFonts w:ascii="Times New Roman" w:hAnsi="Times New Roman" w:cs="Times New Roman"/>
          <w:sz w:val="24"/>
          <w:szCs w:val="24"/>
        </w:rPr>
      </w:pPr>
      <w:r w:rsidRPr="00790AA9">
        <w:rPr>
          <w:rFonts w:ascii="Times New Roman" w:hAnsi="Times New Roman" w:cs="Times New Roman"/>
          <w:sz w:val="24"/>
          <w:szCs w:val="24"/>
        </w:rPr>
        <w:lastRenderedPageBreak/>
        <w:t>Még ha az összefoglaló szerzője aligha tartalmazott történelminek tekinthető tanító jellegű elbeszéléseket, mint például a hét testvér vértanúságáról szólót 7. fejezetében, és a második bevezető levelet (1,10–2,18), valamint Antiochosz levelét (9,19–27) hamisítványnak tekintik, a Makkabeusok második könyve rengeteg értékes történelmi anyagot tartalmaz, amelyek kiegészítik és részben korrigálják a Makkabeusok első könyvében – beleértve az első bevezető levelet és a dokumentumokat (11,16–38) – található bemutatást.</w:t>
      </w:r>
    </w:p>
    <w:p w14:paraId="6693F501" w14:textId="3B601A13" w:rsidR="00B03DF4" w:rsidRPr="00790AA9" w:rsidRDefault="00B03DF4" w:rsidP="00B03DF4">
      <w:pPr>
        <w:jc w:val="both"/>
        <w:rPr>
          <w:rFonts w:ascii="Times New Roman" w:hAnsi="Times New Roman" w:cs="Times New Roman"/>
          <w:sz w:val="24"/>
          <w:szCs w:val="24"/>
        </w:rPr>
      </w:pPr>
      <w:r w:rsidRPr="00790AA9">
        <w:rPr>
          <w:rFonts w:ascii="Times New Roman" w:hAnsi="Times New Roman" w:cs="Times New Roman"/>
          <w:sz w:val="24"/>
          <w:szCs w:val="24"/>
        </w:rPr>
        <w:t>A könyv nem szerepelt a zsidó kánonban, de a Septuaginta része, és a katolikusok és az ortodox keresztények a Biblia részének tekintik, de a protestánsok apokrifként elutasítják. Ebben a könyvben leírják, hogy imádkoztak a halottakért, és hogy áldozatot mutattak be bűneik engesztelésére (2Mak 12, 43–45 ); ez az egyik fő oka annak, hogy a protestánsok elutasították a könyvet . A könyv egyéb tanításai, amelyeket az Ószövetség sehol máshol nem említ, vagy legalábbis nem közvetlenül, magukban foglalják a mártírok érdemeit, a szentek közbenjárását és a halottak feltámadását. A farizeusi judaizmusban, és ezen keresztül a kereszténységben is, ezek a tanítások mind jelentőssé váltak.</w:t>
      </w:r>
    </w:p>
    <w:p w14:paraId="1DE88102" w14:textId="76A447EA" w:rsidR="00001285" w:rsidRPr="00790AA9" w:rsidRDefault="00001285" w:rsidP="00001285">
      <w:pPr>
        <w:jc w:val="center"/>
        <w:rPr>
          <w:rFonts w:ascii="Times New Roman" w:hAnsi="Times New Roman" w:cs="Times New Roman"/>
          <w:sz w:val="24"/>
          <w:szCs w:val="24"/>
        </w:rPr>
      </w:pPr>
      <w:r w:rsidRPr="00790AA9">
        <w:rPr>
          <w:rFonts w:ascii="Times New Roman" w:hAnsi="Times New Roman" w:cs="Times New Roman"/>
          <w:b/>
          <w:bCs/>
          <w:sz w:val="24"/>
          <w:szCs w:val="24"/>
        </w:rPr>
        <w:t>A Makkabeusok második könyvének szerkezete</w:t>
      </w:r>
    </w:p>
    <w:p w14:paraId="7BA9DFAC" w14:textId="77777777" w:rsidR="00001285" w:rsidRPr="00790AA9" w:rsidRDefault="00001285" w:rsidP="00001285">
      <w:pPr>
        <w:numPr>
          <w:ilvl w:val="0"/>
          <w:numId w:val="20"/>
        </w:numPr>
        <w:jc w:val="both"/>
        <w:rPr>
          <w:rFonts w:ascii="Times New Roman" w:hAnsi="Times New Roman" w:cs="Times New Roman"/>
          <w:sz w:val="24"/>
          <w:szCs w:val="24"/>
        </w:rPr>
      </w:pPr>
      <w:r w:rsidRPr="00790AA9">
        <w:rPr>
          <w:rFonts w:ascii="Times New Roman" w:hAnsi="Times New Roman" w:cs="Times New Roman"/>
          <w:sz w:val="24"/>
          <w:szCs w:val="24"/>
        </w:rPr>
        <w:t>Első és második levél az egyiptomi zsidóknak (1,1–2,18): Ezek tartalmazzák a megszólítást, köszönetet Antiochosz megbüntetéséért, és bevezetik a könyv célját.</w:t>
      </w:r>
    </w:p>
    <w:p w14:paraId="3EF6C14C" w14:textId="77777777" w:rsidR="00001285" w:rsidRPr="00790AA9" w:rsidRDefault="00001285" w:rsidP="00001285">
      <w:pPr>
        <w:numPr>
          <w:ilvl w:val="0"/>
          <w:numId w:val="20"/>
        </w:numPr>
        <w:jc w:val="both"/>
        <w:rPr>
          <w:rFonts w:ascii="Times New Roman" w:hAnsi="Times New Roman" w:cs="Times New Roman"/>
          <w:sz w:val="24"/>
          <w:szCs w:val="24"/>
        </w:rPr>
      </w:pPr>
      <w:r w:rsidRPr="00790AA9">
        <w:rPr>
          <w:rFonts w:ascii="Times New Roman" w:hAnsi="Times New Roman" w:cs="Times New Roman"/>
          <w:sz w:val="24"/>
          <w:szCs w:val="24"/>
        </w:rPr>
        <w:t>Bevezetés (2,19–32): A szerző bemutatja célját és módszerét.</w:t>
      </w:r>
    </w:p>
    <w:p w14:paraId="1B62452C" w14:textId="77777777" w:rsidR="00001285" w:rsidRPr="00790AA9" w:rsidRDefault="00001285" w:rsidP="00001285">
      <w:pPr>
        <w:numPr>
          <w:ilvl w:val="0"/>
          <w:numId w:val="20"/>
        </w:numPr>
        <w:jc w:val="both"/>
        <w:rPr>
          <w:rFonts w:ascii="Times New Roman" w:hAnsi="Times New Roman" w:cs="Times New Roman"/>
          <w:sz w:val="24"/>
          <w:szCs w:val="24"/>
        </w:rPr>
      </w:pPr>
      <w:r w:rsidRPr="00790AA9">
        <w:rPr>
          <w:rFonts w:ascii="Times New Roman" w:hAnsi="Times New Roman" w:cs="Times New Roman"/>
          <w:sz w:val="24"/>
          <w:szCs w:val="24"/>
        </w:rPr>
        <w:t>Isten védelme Oniász főpap idején (3,1–40): Ebből a részéből kiderül, hogyan védi Isten csodálatos módon a templomot.</w:t>
      </w:r>
    </w:p>
    <w:p w14:paraId="2404642E" w14:textId="77777777" w:rsidR="00001285" w:rsidRPr="00790AA9" w:rsidRDefault="00001285" w:rsidP="00001285">
      <w:pPr>
        <w:numPr>
          <w:ilvl w:val="0"/>
          <w:numId w:val="20"/>
        </w:numPr>
        <w:jc w:val="both"/>
        <w:rPr>
          <w:rFonts w:ascii="Times New Roman" w:hAnsi="Times New Roman" w:cs="Times New Roman"/>
          <w:sz w:val="24"/>
          <w:szCs w:val="24"/>
        </w:rPr>
      </w:pPr>
      <w:r w:rsidRPr="00790AA9">
        <w:rPr>
          <w:rFonts w:ascii="Times New Roman" w:hAnsi="Times New Roman" w:cs="Times New Roman"/>
          <w:sz w:val="24"/>
          <w:szCs w:val="24"/>
        </w:rPr>
        <w:t>A felkelés története öt részre tagolódik (4–15. fejezetek): Ezek az események a templom megszentségtelenítésétől, majd visszaszerzésétől, megtisztításától, és az ellenségekkel folytatott harcokig tartanak. A könyv hangsúlyozza Isten közelségét, a halottak közbenjárását, és a vértanúság jelentőségét.</w:t>
      </w:r>
    </w:p>
    <w:p w14:paraId="5783FF38" w14:textId="77777777" w:rsidR="00001285" w:rsidRDefault="00001285" w:rsidP="00001285">
      <w:pPr>
        <w:jc w:val="both"/>
        <w:rPr>
          <w:rFonts w:ascii="Times New Roman" w:hAnsi="Times New Roman" w:cs="Times New Roman"/>
          <w:sz w:val="24"/>
          <w:szCs w:val="24"/>
        </w:rPr>
      </w:pPr>
      <w:r w:rsidRPr="00790AA9">
        <w:rPr>
          <w:rFonts w:ascii="Times New Roman" w:hAnsi="Times New Roman" w:cs="Times New Roman"/>
          <w:sz w:val="24"/>
          <w:szCs w:val="24"/>
        </w:rPr>
        <w:t>A történet Kr. e. 175-től indul IV. Szeleukosz uralkodása idején, és Júdás Makkabeus győzelmével ér véget Kr. e. 160 körül. A könyv görög nyelven íródott, és elsősorban vallásos, teológiai szempontból hangsúlyoz, nem pusztán történelmi kronológiát követ.</w:t>
      </w:r>
    </w:p>
    <w:p w14:paraId="3D5F0951" w14:textId="003F1343" w:rsidR="003F32D2" w:rsidRPr="003F32D2" w:rsidRDefault="003F32D2" w:rsidP="003F32D2">
      <w:pPr>
        <w:jc w:val="center"/>
        <w:rPr>
          <w:rFonts w:ascii="Times New Roman" w:hAnsi="Times New Roman" w:cs="Times New Roman"/>
          <w:b/>
          <w:bCs/>
          <w:sz w:val="24"/>
          <w:szCs w:val="24"/>
        </w:rPr>
      </w:pPr>
      <w:r w:rsidRPr="003F32D2">
        <w:rPr>
          <w:rFonts w:ascii="Times New Roman" w:hAnsi="Times New Roman" w:cs="Times New Roman"/>
          <w:b/>
          <w:bCs/>
          <w:sz w:val="24"/>
          <w:szCs w:val="24"/>
        </w:rPr>
        <w:t>Mak</w:t>
      </w:r>
      <w:r w:rsidR="00E43476">
        <w:rPr>
          <w:rFonts w:ascii="Times New Roman" w:hAnsi="Times New Roman" w:cs="Times New Roman"/>
          <w:b/>
          <w:bCs/>
          <w:sz w:val="24"/>
          <w:szCs w:val="24"/>
        </w:rPr>
        <w:t>k</w:t>
      </w:r>
      <w:r w:rsidRPr="003F32D2">
        <w:rPr>
          <w:rFonts w:ascii="Times New Roman" w:hAnsi="Times New Roman" w:cs="Times New Roman"/>
          <w:b/>
          <w:bCs/>
          <w:sz w:val="24"/>
          <w:szCs w:val="24"/>
        </w:rPr>
        <w:t>abeusok 2 könyve eredeti nyelve</w:t>
      </w:r>
    </w:p>
    <w:p w14:paraId="5CE991B6" w14:textId="77777777" w:rsidR="003F32D2" w:rsidRPr="003F32D2" w:rsidRDefault="003F32D2" w:rsidP="003F32D2">
      <w:pPr>
        <w:jc w:val="both"/>
        <w:rPr>
          <w:rFonts w:ascii="Times New Roman" w:hAnsi="Times New Roman" w:cs="Times New Roman"/>
          <w:i/>
          <w:iCs/>
          <w:sz w:val="20"/>
          <w:szCs w:val="20"/>
        </w:rPr>
      </w:pPr>
      <w:r w:rsidRPr="003F32D2">
        <w:rPr>
          <w:rFonts w:ascii="Times New Roman" w:hAnsi="Times New Roman" w:cs="Times New Roman"/>
          <w:i/>
          <w:iCs/>
          <w:sz w:val="20"/>
          <w:szCs w:val="20"/>
        </w:rPr>
        <w:t>A Makkabeusok második könyvét eredetileg valószínűleg görög nyelven írták. A szerző feltehetően a Kr. e. 2. század végén készült el a művel, amely a Cirénusbeli Jasonhoz kötődik. A könyv a már létező korabeli események vallásos összefoglalását adja, különösen a zsidóság Antiokhosz Epifánész elleni küzdelméről.</w:t>
      </w:r>
    </w:p>
    <w:p w14:paraId="06269B3B" w14:textId="2E53435F" w:rsidR="00CD1D42" w:rsidRDefault="003F32D2" w:rsidP="003F32D2">
      <w:pPr>
        <w:jc w:val="both"/>
        <w:rPr>
          <w:rFonts w:ascii="Times New Roman" w:hAnsi="Times New Roman" w:cs="Times New Roman"/>
          <w:i/>
          <w:iCs/>
          <w:sz w:val="20"/>
          <w:szCs w:val="20"/>
        </w:rPr>
      </w:pPr>
      <w:r w:rsidRPr="003F32D2">
        <w:rPr>
          <w:rFonts w:ascii="Times New Roman" w:hAnsi="Times New Roman" w:cs="Times New Roman"/>
          <w:i/>
          <w:iCs/>
          <w:sz w:val="20"/>
          <w:szCs w:val="20"/>
        </w:rPr>
        <w:t>Fontos megjegyezni, hogy a Makkabeusok második könyvének nincs héber vagy arám eredeti változata, ellentétben az Első Makkabeus könyvével, amely eredetileg héber volt. A második könyv eredetije görög, és több ősi görög kézirat alapján ismert, amelyeken kívül léteznek még különböző nyelvű fordítások is.</w:t>
      </w:r>
    </w:p>
    <w:p w14:paraId="4B4C4F14" w14:textId="77777777" w:rsidR="00CD1D42" w:rsidRDefault="00CD1D42">
      <w:pPr>
        <w:rPr>
          <w:rFonts w:ascii="Times New Roman" w:hAnsi="Times New Roman" w:cs="Times New Roman"/>
          <w:i/>
          <w:iCs/>
          <w:sz w:val="20"/>
          <w:szCs w:val="20"/>
        </w:rPr>
      </w:pPr>
      <w:r>
        <w:rPr>
          <w:rFonts w:ascii="Times New Roman" w:hAnsi="Times New Roman" w:cs="Times New Roman"/>
          <w:i/>
          <w:iCs/>
          <w:sz w:val="20"/>
          <w:szCs w:val="20"/>
        </w:rPr>
        <w:br w:type="page"/>
      </w:r>
    </w:p>
    <w:p w14:paraId="5F53ACB7" w14:textId="77777777" w:rsidR="00790AA9" w:rsidRPr="00790AA9" w:rsidRDefault="00790AA9" w:rsidP="00001285">
      <w:pPr>
        <w:jc w:val="both"/>
        <w:rPr>
          <w:rFonts w:ascii="Times New Roman" w:hAnsi="Times New Roman" w:cs="Times New Roman"/>
          <w:sz w:val="24"/>
          <w:szCs w:val="24"/>
        </w:rPr>
      </w:pPr>
    </w:p>
    <w:p w14:paraId="462C4B7E" w14:textId="13FC50D5" w:rsidR="00001285" w:rsidRPr="00790AA9" w:rsidRDefault="00001285" w:rsidP="00001285">
      <w:pPr>
        <w:jc w:val="center"/>
        <w:rPr>
          <w:rFonts w:ascii="Times New Roman" w:hAnsi="Times New Roman" w:cs="Times New Roman"/>
          <w:b/>
          <w:bCs/>
          <w:sz w:val="28"/>
          <w:szCs w:val="28"/>
        </w:rPr>
      </w:pPr>
      <w:r w:rsidRPr="00790AA9">
        <w:rPr>
          <w:rFonts w:ascii="Times New Roman" w:hAnsi="Times New Roman" w:cs="Times New Roman"/>
          <w:b/>
          <w:bCs/>
          <w:sz w:val="28"/>
          <w:szCs w:val="28"/>
        </w:rPr>
        <w:t>Jób könyve</w:t>
      </w:r>
    </w:p>
    <w:p w14:paraId="3301F852" w14:textId="2815C039" w:rsidR="00001285" w:rsidRPr="00790AA9" w:rsidRDefault="00001285" w:rsidP="00001285">
      <w:pPr>
        <w:jc w:val="both"/>
        <w:rPr>
          <w:rFonts w:ascii="Times New Roman" w:hAnsi="Times New Roman" w:cs="Times New Roman"/>
          <w:sz w:val="24"/>
          <w:szCs w:val="24"/>
        </w:rPr>
      </w:pPr>
      <w:r w:rsidRPr="00790AA9">
        <w:rPr>
          <w:rFonts w:ascii="Times New Roman" w:hAnsi="Times New Roman" w:cs="Times New Roman"/>
          <w:sz w:val="24"/>
          <w:szCs w:val="24"/>
        </w:rPr>
        <w:t>Jób könyve (אִיּוֹב Ijjóv, jiddisül: איוב Iev) a Biblia egyik protokanonikus ószövetségi irata, a zsidó bölcsességi irodalom kiemelkedő alkotása, amely legkésőbb Kr.e. 5. és 3. század között keletkezett.</w:t>
      </w:r>
    </w:p>
    <w:p w14:paraId="02B0C396" w14:textId="15D23C41" w:rsidR="00001285" w:rsidRPr="00790AA9" w:rsidRDefault="00001285" w:rsidP="00001285">
      <w:pPr>
        <w:jc w:val="both"/>
        <w:rPr>
          <w:rFonts w:ascii="Times New Roman" w:hAnsi="Times New Roman" w:cs="Times New Roman"/>
          <w:sz w:val="24"/>
          <w:szCs w:val="24"/>
        </w:rPr>
      </w:pPr>
      <w:r w:rsidRPr="00790AA9">
        <w:rPr>
          <w:rFonts w:ascii="Times New Roman" w:hAnsi="Times New Roman" w:cs="Times New Roman"/>
          <w:sz w:val="24"/>
          <w:szCs w:val="24"/>
        </w:rPr>
        <w:t>Jób könyve a héber kánonban az Írások vagy Iratok (Ketubím) között a második vagy harmadik helyen áll (Zsolt, Péld, Jób; vagy Zsolt, Jób, Péld). A Septuagintában a bölcsességi iratok között, a Salamonnak tulajdonított művek (Péld, Préd, Én) és a deuterokanonikus könyvek közé helyezték. A Vulgatában pedig a bölcsességi könyvek élén, a Zsoltárok előtt áll. A magyar katolikus és protestáns bibliafordításokban ez az utóbbi sorrend található. Jób eredeti, héber szövege nem túl jó állapotban maradt fenn, és a Septuaginta sem fordít le minden verset, sokszor pedig parafrázisszerűen adja vissza a héber kifejezéseket. Ez a fordítóknak néhány esetben komoly problémát jelent.</w:t>
      </w:r>
    </w:p>
    <w:p w14:paraId="28101E9E" w14:textId="2E955C48" w:rsidR="00001285" w:rsidRPr="00790AA9" w:rsidRDefault="00001285" w:rsidP="00001285">
      <w:pPr>
        <w:jc w:val="both"/>
        <w:rPr>
          <w:rFonts w:ascii="Times New Roman" w:hAnsi="Times New Roman" w:cs="Times New Roman"/>
          <w:sz w:val="24"/>
          <w:szCs w:val="24"/>
        </w:rPr>
      </w:pPr>
      <w:r w:rsidRPr="00790AA9">
        <w:rPr>
          <w:rFonts w:ascii="Times New Roman" w:hAnsi="Times New Roman" w:cs="Times New Roman"/>
          <w:sz w:val="24"/>
          <w:szCs w:val="24"/>
        </w:rPr>
        <w:t xml:space="preserve"> Címét a könyvben szereplő Jóbról kapta, aki egy istenfélő igaz emberként boldogságban és gazdagságban él, de váratlanul és vétlenül balsors tör rá: élete válságba kerül. Ezzel a történettel a mű azokra a kérdésekre keresi a választ, hogy miért szenved az igaz, és miért él jól a bűnös, honnan ered a sok baj, szenvedés és nyomorúság a földön, van-e ezeknek célja és lényege, és összeegyeztethető-e a rossz és az igazságtalanság egy jóságos és igazságos Isten létével? A zsidó fogság utáni korban keletkezett Jób-könyv nem elméleti eszmefuttatásokkal, hanem egy drámai elbeszélés keretében, a türelmes, Istenhez szenvedéseiben is kitartóan hűséges Jób élettörténetébe ágyazottan próbál választ adni erre.</w:t>
      </w:r>
    </w:p>
    <w:p w14:paraId="2040B487" w14:textId="21C113B3" w:rsidR="00001285" w:rsidRPr="00790AA9" w:rsidRDefault="00001285" w:rsidP="00001285">
      <w:pPr>
        <w:jc w:val="center"/>
        <w:rPr>
          <w:rFonts w:ascii="Times New Roman" w:hAnsi="Times New Roman" w:cs="Times New Roman"/>
          <w:b/>
          <w:bCs/>
          <w:sz w:val="24"/>
          <w:szCs w:val="24"/>
        </w:rPr>
      </w:pPr>
      <w:r w:rsidRPr="00790AA9">
        <w:rPr>
          <w:rFonts w:ascii="Times New Roman" w:hAnsi="Times New Roman" w:cs="Times New Roman"/>
          <w:b/>
          <w:bCs/>
          <w:sz w:val="24"/>
          <w:szCs w:val="24"/>
        </w:rPr>
        <w:t>Jób könyvének szerkezete</w:t>
      </w:r>
    </w:p>
    <w:p w14:paraId="6D5A7522" w14:textId="256F5360" w:rsidR="00001285" w:rsidRPr="00790AA9" w:rsidRDefault="00001285" w:rsidP="009461F6">
      <w:pPr>
        <w:numPr>
          <w:ilvl w:val="0"/>
          <w:numId w:val="21"/>
        </w:numPr>
        <w:jc w:val="both"/>
        <w:rPr>
          <w:rFonts w:ascii="Times New Roman" w:hAnsi="Times New Roman" w:cs="Times New Roman"/>
          <w:sz w:val="24"/>
          <w:szCs w:val="24"/>
        </w:rPr>
      </w:pPr>
      <w:r w:rsidRPr="00790AA9">
        <w:rPr>
          <w:rFonts w:ascii="Times New Roman" w:hAnsi="Times New Roman" w:cs="Times New Roman"/>
          <w:sz w:val="24"/>
          <w:szCs w:val="24"/>
        </w:rPr>
        <w:t>Keretelbeszélés (1–2. fejezet): Prózai bevezető, amely bemutatja Jób jámborságát, boldogságát, majd a mennyei párbeszédeket Isten és Sátán között, valamint Jób megpróbáltatásait, elsőként vagyonának, családjának elvesztését, majd betegségét. Ebben a részben jelennek meg Jób három barátja is, akikhez párbeszéd kezdődik.​</w:t>
      </w:r>
    </w:p>
    <w:p w14:paraId="424C8E3D" w14:textId="639A60A2" w:rsidR="00001285" w:rsidRPr="00790AA9" w:rsidRDefault="00001285" w:rsidP="009461F6">
      <w:pPr>
        <w:numPr>
          <w:ilvl w:val="0"/>
          <w:numId w:val="21"/>
        </w:numPr>
        <w:jc w:val="both"/>
        <w:rPr>
          <w:rFonts w:ascii="Times New Roman" w:hAnsi="Times New Roman" w:cs="Times New Roman"/>
          <w:sz w:val="24"/>
          <w:szCs w:val="24"/>
        </w:rPr>
      </w:pPr>
      <w:r w:rsidRPr="00790AA9">
        <w:rPr>
          <w:rFonts w:ascii="Times New Roman" w:hAnsi="Times New Roman" w:cs="Times New Roman"/>
          <w:sz w:val="24"/>
          <w:szCs w:val="24"/>
        </w:rPr>
        <w:t>Beszédek (3–42,6. fejezet): Költői, dialógusokból álló rész, melyben Jób és barátai vitáznak Jób szenvedéséről és Isten igazságosságáról. A beszédek három nagy beszédkört alkotnak, mindegyikben a barátok és Jób váltanak éles érveket. Külön fejezet az ének a bölcsességről (28. fejezet) és Elihu négy beszéde (32–37. fejezet). A rész az Úr két beszédével zárul, akik Jóbhoz szólnak, majd Jób két válaszával.</w:t>
      </w:r>
    </w:p>
    <w:p w14:paraId="0DF9A1CA" w14:textId="7841A2E3" w:rsidR="00001285" w:rsidRPr="00790AA9" w:rsidRDefault="00001285" w:rsidP="009461F6">
      <w:pPr>
        <w:numPr>
          <w:ilvl w:val="0"/>
          <w:numId w:val="21"/>
        </w:numPr>
        <w:jc w:val="both"/>
        <w:rPr>
          <w:rFonts w:ascii="Times New Roman" w:hAnsi="Times New Roman" w:cs="Times New Roman"/>
          <w:sz w:val="24"/>
          <w:szCs w:val="24"/>
        </w:rPr>
      </w:pPr>
      <w:r w:rsidRPr="00790AA9">
        <w:rPr>
          <w:rFonts w:ascii="Times New Roman" w:hAnsi="Times New Roman" w:cs="Times New Roman"/>
          <w:sz w:val="24"/>
          <w:szCs w:val="24"/>
        </w:rPr>
        <w:t xml:space="preserve">Epilógus (42,7–17): Prózai rész, amelyben Isten elítéli Jób barátait, és helyreállítja Jób életét, megadja neki kétszeres vagyont, új gyermeket, és hosszú, áldott életet biztosít számára. </w:t>
      </w:r>
    </w:p>
    <w:p w14:paraId="3CC07DE0" w14:textId="77777777" w:rsidR="00001285" w:rsidRDefault="00001285" w:rsidP="009461F6">
      <w:pPr>
        <w:jc w:val="both"/>
        <w:rPr>
          <w:rFonts w:ascii="Times New Roman" w:hAnsi="Times New Roman" w:cs="Times New Roman"/>
          <w:sz w:val="24"/>
          <w:szCs w:val="24"/>
        </w:rPr>
      </w:pPr>
      <w:r w:rsidRPr="00790AA9">
        <w:rPr>
          <w:rFonts w:ascii="Times New Roman" w:hAnsi="Times New Roman" w:cs="Times New Roman"/>
          <w:sz w:val="24"/>
          <w:szCs w:val="24"/>
        </w:rPr>
        <w:t>E szerkezetben a könyv a szenvedés, az emberi igazságosság és Isten útjainak kérdéseit járja körül, egyesítve prózai és költői elemeket, és különböző nézőpontokat hoz a dialógusokon keresztül.</w:t>
      </w:r>
    </w:p>
    <w:p w14:paraId="7C54C316" w14:textId="3626A688" w:rsidR="003F32D2" w:rsidRPr="003F32D2" w:rsidRDefault="003F32D2" w:rsidP="003F32D2">
      <w:pPr>
        <w:jc w:val="center"/>
        <w:rPr>
          <w:rFonts w:ascii="Times New Roman" w:hAnsi="Times New Roman" w:cs="Times New Roman"/>
          <w:b/>
          <w:bCs/>
          <w:sz w:val="24"/>
          <w:szCs w:val="24"/>
        </w:rPr>
      </w:pPr>
      <w:r w:rsidRPr="003F32D2">
        <w:rPr>
          <w:rFonts w:ascii="Times New Roman" w:hAnsi="Times New Roman" w:cs="Times New Roman"/>
          <w:b/>
          <w:bCs/>
          <w:sz w:val="24"/>
          <w:szCs w:val="24"/>
        </w:rPr>
        <w:t>Az eredeti szöveg</w:t>
      </w:r>
    </w:p>
    <w:p w14:paraId="459167F5" w14:textId="77777777" w:rsidR="003F32D2" w:rsidRPr="003F32D2" w:rsidRDefault="003F32D2" w:rsidP="003F32D2">
      <w:pPr>
        <w:jc w:val="both"/>
        <w:rPr>
          <w:rFonts w:ascii="Times New Roman" w:hAnsi="Times New Roman" w:cs="Times New Roman"/>
          <w:i/>
          <w:iCs/>
          <w:sz w:val="20"/>
          <w:szCs w:val="20"/>
        </w:rPr>
      </w:pPr>
      <w:r w:rsidRPr="003F32D2">
        <w:rPr>
          <w:rFonts w:ascii="Times New Roman" w:hAnsi="Times New Roman" w:cs="Times New Roman"/>
          <w:i/>
          <w:iCs/>
          <w:sz w:val="20"/>
          <w:szCs w:val="20"/>
        </w:rPr>
        <w:t>A LXX eredetileg kb. 180 versszakkal rövidebb volt, mint a maszoréta szöveg, amelyet később kiegészítettek, például az ún. Elihu-beszédekkel (Jób 32-37) Theodotion görög fordítása alapján.</w:t>
      </w:r>
    </w:p>
    <w:p w14:paraId="5B9C7FCF" w14:textId="77777777" w:rsidR="003F32D2" w:rsidRDefault="003F32D2" w:rsidP="009461F6">
      <w:pPr>
        <w:jc w:val="both"/>
        <w:rPr>
          <w:rFonts w:ascii="Times New Roman" w:hAnsi="Times New Roman" w:cs="Times New Roman"/>
          <w:sz w:val="24"/>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2591"/>
        <w:gridCol w:w="6465"/>
      </w:tblGrid>
      <w:tr w:rsidR="003F32D2" w:rsidRPr="003F32D2" w14:paraId="5BC22660" w14:textId="77777777" w:rsidTr="003F32D2">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BEA6C48" w14:textId="77777777" w:rsidR="003F32D2" w:rsidRPr="003F32D2" w:rsidRDefault="003F32D2" w:rsidP="003F32D2">
            <w:pPr>
              <w:jc w:val="both"/>
              <w:rPr>
                <w:rFonts w:ascii="Times New Roman" w:hAnsi="Times New Roman" w:cs="Times New Roman"/>
                <w:b/>
                <w:bCs/>
                <w:sz w:val="24"/>
                <w:szCs w:val="24"/>
              </w:rPr>
            </w:pPr>
            <w:r w:rsidRPr="003F32D2">
              <w:rPr>
                <w:rFonts w:ascii="Times New Roman" w:hAnsi="Times New Roman" w:cs="Times New Roman"/>
                <w:b/>
                <w:bCs/>
                <w:sz w:val="24"/>
                <w:szCs w:val="24"/>
              </w:rPr>
              <w:t>Szövegrész</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B4907EF" w14:textId="77777777" w:rsidR="003F32D2" w:rsidRPr="003F32D2" w:rsidRDefault="003F32D2" w:rsidP="003F32D2">
            <w:pPr>
              <w:jc w:val="both"/>
              <w:rPr>
                <w:rFonts w:ascii="Times New Roman" w:hAnsi="Times New Roman" w:cs="Times New Roman"/>
                <w:b/>
                <w:bCs/>
                <w:sz w:val="24"/>
                <w:szCs w:val="24"/>
              </w:rPr>
            </w:pPr>
            <w:r w:rsidRPr="003F32D2">
              <w:rPr>
                <w:rFonts w:ascii="Times New Roman" w:hAnsi="Times New Roman" w:cs="Times New Roman"/>
                <w:b/>
                <w:bCs/>
                <w:sz w:val="24"/>
                <w:szCs w:val="24"/>
              </w:rPr>
              <w:t>Jellemző eltérések</w:t>
            </w:r>
          </w:p>
        </w:tc>
      </w:tr>
      <w:tr w:rsidR="003F32D2" w:rsidRPr="003F32D2" w14:paraId="6D332E8E" w14:textId="77777777" w:rsidTr="003F32D2">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4726D0" w14:textId="77777777" w:rsidR="003F32D2" w:rsidRPr="003F32D2" w:rsidRDefault="003F32D2" w:rsidP="003F32D2">
            <w:pPr>
              <w:jc w:val="both"/>
              <w:rPr>
                <w:rFonts w:ascii="Times New Roman" w:hAnsi="Times New Roman" w:cs="Times New Roman"/>
                <w:sz w:val="20"/>
                <w:szCs w:val="20"/>
              </w:rPr>
            </w:pPr>
            <w:r w:rsidRPr="003F32D2">
              <w:rPr>
                <w:rFonts w:ascii="Times New Roman" w:hAnsi="Times New Roman" w:cs="Times New Roman"/>
                <w:sz w:val="20"/>
                <w:szCs w:val="20"/>
              </w:rPr>
              <w:t>Versszámok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EA8CFA8" w14:textId="77777777" w:rsidR="003F32D2" w:rsidRPr="003F32D2" w:rsidRDefault="003F32D2" w:rsidP="003F32D2">
            <w:pPr>
              <w:jc w:val="both"/>
              <w:rPr>
                <w:rFonts w:ascii="Times New Roman" w:hAnsi="Times New Roman" w:cs="Times New Roman"/>
                <w:sz w:val="20"/>
                <w:szCs w:val="20"/>
              </w:rPr>
            </w:pPr>
            <w:r w:rsidRPr="003F32D2">
              <w:rPr>
                <w:rFonts w:ascii="Times New Roman" w:hAnsi="Times New Roman" w:cs="Times New Roman"/>
                <w:sz w:val="20"/>
                <w:szCs w:val="20"/>
              </w:rPr>
              <w:t>LXX kb. 180 versszakkal rövidebb, kiegészítve később</w:t>
            </w:r>
          </w:p>
        </w:tc>
      </w:tr>
      <w:tr w:rsidR="003F32D2" w:rsidRPr="003F32D2" w14:paraId="32302636" w14:textId="77777777" w:rsidTr="003F32D2">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8DE536" w14:textId="77777777" w:rsidR="003F32D2" w:rsidRPr="003F32D2" w:rsidRDefault="003F32D2" w:rsidP="003F32D2">
            <w:pPr>
              <w:jc w:val="both"/>
              <w:rPr>
                <w:rFonts w:ascii="Times New Roman" w:hAnsi="Times New Roman" w:cs="Times New Roman"/>
                <w:sz w:val="20"/>
                <w:szCs w:val="20"/>
              </w:rPr>
            </w:pPr>
            <w:r w:rsidRPr="003F32D2">
              <w:rPr>
                <w:rFonts w:ascii="Times New Roman" w:hAnsi="Times New Roman" w:cs="Times New Roman"/>
                <w:sz w:val="20"/>
                <w:szCs w:val="20"/>
              </w:rPr>
              <w:t>Stiláris különbségek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9F2A8C" w14:textId="77777777" w:rsidR="003F32D2" w:rsidRPr="003F32D2" w:rsidRDefault="003F32D2" w:rsidP="003F32D2">
            <w:pPr>
              <w:jc w:val="both"/>
              <w:rPr>
                <w:rFonts w:ascii="Times New Roman" w:hAnsi="Times New Roman" w:cs="Times New Roman"/>
                <w:sz w:val="20"/>
                <w:szCs w:val="20"/>
              </w:rPr>
            </w:pPr>
            <w:r w:rsidRPr="003F32D2">
              <w:rPr>
                <w:rFonts w:ascii="Times New Roman" w:hAnsi="Times New Roman" w:cs="Times New Roman"/>
                <w:sz w:val="20"/>
                <w:szCs w:val="20"/>
              </w:rPr>
              <w:t>LXX liturgikusabb, retorikailag eltérő</w:t>
            </w:r>
          </w:p>
        </w:tc>
      </w:tr>
      <w:tr w:rsidR="003F32D2" w:rsidRPr="003F32D2" w14:paraId="27175F12" w14:textId="77777777" w:rsidTr="003F32D2">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36A7ED" w14:textId="77777777" w:rsidR="003F32D2" w:rsidRPr="003F32D2" w:rsidRDefault="003F32D2" w:rsidP="003F32D2">
            <w:pPr>
              <w:jc w:val="both"/>
              <w:rPr>
                <w:rFonts w:ascii="Times New Roman" w:hAnsi="Times New Roman" w:cs="Times New Roman"/>
                <w:sz w:val="20"/>
                <w:szCs w:val="20"/>
              </w:rPr>
            </w:pPr>
            <w:r w:rsidRPr="003F32D2">
              <w:rPr>
                <w:rFonts w:ascii="Times New Roman" w:hAnsi="Times New Roman" w:cs="Times New Roman"/>
                <w:sz w:val="20"/>
                <w:szCs w:val="20"/>
              </w:rPr>
              <w:t>Nyelvi sajátosságok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7D525C8" w14:textId="77777777" w:rsidR="003F32D2" w:rsidRPr="003F32D2" w:rsidRDefault="003F32D2" w:rsidP="003F32D2">
            <w:pPr>
              <w:jc w:val="both"/>
              <w:rPr>
                <w:rFonts w:ascii="Times New Roman" w:hAnsi="Times New Roman" w:cs="Times New Roman"/>
                <w:sz w:val="20"/>
                <w:szCs w:val="20"/>
              </w:rPr>
            </w:pPr>
            <w:r w:rsidRPr="003F32D2">
              <w:rPr>
                <w:rFonts w:ascii="Times New Roman" w:hAnsi="Times New Roman" w:cs="Times New Roman"/>
                <w:sz w:val="20"/>
                <w:szCs w:val="20"/>
              </w:rPr>
              <w:t>Héber finomítások, parafrázisok a LXX-ben</w:t>
            </w:r>
          </w:p>
        </w:tc>
      </w:tr>
    </w:tbl>
    <w:p w14:paraId="4A6550F4" w14:textId="77777777" w:rsidR="003F32D2" w:rsidRPr="00790AA9" w:rsidRDefault="003F32D2" w:rsidP="009461F6">
      <w:pPr>
        <w:jc w:val="both"/>
        <w:rPr>
          <w:rFonts w:ascii="Times New Roman" w:hAnsi="Times New Roman" w:cs="Times New Roman"/>
          <w:sz w:val="24"/>
          <w:szCs w:val="24"/>
        </w:rPr>
      </w:pPr>
    </w:p>
    <w:p w14:paraId="2B1FF157" w14:textId="1E15118C" w:rsidR="00001285" w:rsidRPr="00790AA9" w:rsidRDefault="00001285" w:rsidP="00001285">
      <w:pPr>
        <w:jc w:val="center"/>
        <w:rPr>
          <w:rFonts w:ascii="Times New Roman" w:hAnsi="Times New Roman" w:cs="Times New Roman"/>
          <w:b/>
          <w:bCs/>
          <w:sz w:val="24"/>
          <w:szCs w:val="24"/>
        </w:rPr>
      </w:pPr>
      <w:r w:rsidRPr="00790AA9">
        <w:rPr>
          <w:rFonts w:ascii="Times New Roman" w:hAnsi="Times New Roman" w:cs="Times New Roman"/>
          <w:b/>
          <w:bCs/>
          <w:sz w:val="24"/>
          <w:szCs w:val="24"/>
        </w:rPr>
        <w:t>Jób könyvének főszereplői</w:t>
      </w:r>
    </w:p>
    <w:p w14:paraId="037A4E95" w14:textId="78FF19CE" w:rsidR="00001285" w:rsidRPr="00790AA9" w:rsidRDefault="00001285" w:rsidP="009461F6">
      <w:pPr>
        <w:numPr>
          <w:ilvl w:val="0"/>
          <w:numId w:val="22"/>
        </w:numPr>
        <w:jc w:val="both"/>
        <w:rPr>
          <w:rFonts w:ascii="Times New Roman" w:hAnsi="Times New Roman" w:cs="Times New Roman"/>
          <w:sz w:val="24"/>
          <w:szCs w:val="24"/>
        </w:rPr>
      </w:pPr>
      <w:r w:rsidRPr="00790AA9">
        <w:rPr>
          <w:rFonts w:ascii="Times New Roman" w:hAnsi="Times New Roman" w:cs="Times New Roman"/>
          <w:b/>
          <w:bCs/>
          <w:sz w:val="24"/>
          <w:szCs w:val="24"/>
        </w:rPr>
        <w:t>Jób</w:t>
      </w:r>
      <w:r w:rsidRPr="00790AA9">
        <w:rPr>
          <w:rFonts w:ascii="Times New Roman" w:hAnsi="Times New Roman" w:cs="Times New Roman"/>
          <w:sz w:val="24"/>
          <w:szCs w:val="24"/>
        </w:rPr>
        <w:t xml:space="preserve">: A könyv főhőse, jámbor és istenfélő ember, akit Isten megengedi, hogy megpróbáltatások érjenek. Szenvedései során nem veszti el hitét, és küzd a szenvedés értelmének megértéséért. Jób személye a hit, igazságosság, szenvedés és emberi kitartás kérdéseit testesíti meg. </w:t>
      </w:r>
    </w:p>
    <w:p w14:paraId="0625518C" w14:textId="69419F85" w:rsidR="00001285" w:rsidRPr="00790AA9" w:rsidRDefault="00001285" w:rsidP="009461F6">
      <w:pPr>
        <w:numPr>
          <w:ilvl w:val="0"/>
          <w:numId w:val="22"/>
        </w:numPr>
        <w:jc w:val="both"/>
        <w:rPr>
          <w:rFonts w:ascii="Times New Roman" w:hAnsi="Times New Roman" w:cs="Times New Roman"/>
          <w:sz w:val="24"/>
          <w:szCs w:val="24"/>
        </w:rPr>
      </w:pPr>
      <w:r w:rsidRPr="00790AA9">
        <w:rPr>
          <w:rFonts w:ascii="Times New Roman" w:hAnsi="Times New Roman" w:cs="Times New Roman"/>
          <w:b/>
          <w:bCs/>
          <w:sz w:val="24"/>
          <w:szCs w:val="24"/>
        </w:rPr>
        <w:t>Jób felesége</w:t>
      </w:r>
      <w:r w:rsidRPr="00790AA9">
        <w:rPr>
          <w:rFonts w:ascii="Times New Roman" w:hAnsi="Times New Roman" w:cs="Times New Roman"/>
          <w:sz w:val="24"/>
          <w:szCs w:val="24"/>
        </w:rPr>
        <w:t xml:space="preserve">: Ő arra buzdítja Jóbot, hogy káromolja Istent és haljon meg, így a könyvben a kétség és fájdalom hangját képviseli, az emberi gyengeséget mutatva meg. </w:t>
      </w:r>
    </w:p>
    <w:p w14:paraId="60B609CD" w14:textId="31E4D4EA" w:rsidR="00001285" w:rsidRPr="00790AA9" w:rsidRDefault="00001285" w:rsidP="009461F6">
      <w:pPr>
        <w:numPr>
          <w:ilvl w:val="0"/>
          <w:numId w:val="22"/>
        </w:numPr>
        <w:jc w:val="both"/>
        <w:rPr>
          <w:rFonts w:ascii="Times New Roman" w:hAnsi="Times New Roman" w:cs="Times New Roman"/>
          <w:sz w:val="24"/>
          <w:szCs w:val="24"/>
        </w:rPr>
      </w:pPr>
      <w:r w:rsidRPr="00790AA9">
        <w:rPr>
          <w:rFonts w:ascii="Times New Roman" w:hAnsi="Times New Roman" w:cs="Times New Roman"/>
          <w:b/>
          <w:bCs/>
          <w:sz w:val="24"/>
          <w:szCs w:val="24"/>
        </w:rPr>
        <w:t>Három barát (Elifáz, Bildád, Cúfár)</w:t>
      </w:r>
      <w:r w:rsidRPr="00790AA9">
        <w:rPr>
          <w:rFonts w:ascii="Times New Roman" w:hAnsi="Times New Roman" w:cs="Times New Roman"/>
          <w:sz w:val="24"/>
          <w:szCs w:val="24"/>
        </w:rPr>
        <w:t xml:space="preserve">: Ők érvelnek Jób szenvedése kapcsán, hogy az emberi bűnök miatt sújtja büntetés Isten, így vitatkoznak Jób igazságosságával. A barátok főként a hagyományos bölcsesség és igazságosság megértését hozzák a dialógusba. </w:t>
      </w:r>
    </w:p>
    <w:p w14:paraId="42A2E22D" w14:textId="77971151" w:rsidR="00001285" w:rsidRPr="00790AA9" w:rsidRDefault="00001285" w:rsidP="009461F6">
      <w:pPr>
        <w:numPr>
          <w:ilvl w:val="0"/>
          <w:numId w:val="22"/>
        </w:numPr>
        <w:jc w:val="both"/>
        <w:rPr>
          <w:rFonts w:ascii="Times New Roman" w:hAnsi="Times New Roman" w:cs="Times New Roman"/>
          <w:sz w:val="24"/>
          <w:szCs w:val="24"/>
        </w:rPr>
      </w:pPr>
      <w:r w:rsidRPr="00790AA9">
        <w:rPr>
          <w:rFonts w:ascii="Times New Roman" w:hAnsi="Times New Roman" w:cs="Times New Roman"/>
          <w:b/>
          <w:bCs/>
          <w:sz w:val="24"/>
          <w:szCs w:val="24"/>
        </w:rPr>
        <w:t>Elihu</w:t>
      </w:r>
      <w:r w:rsidRPr="00790AA9">
        <w:rPr>
          <w:rFonts w:ascii="Times New Roman" w:hAnsi="Times New Roman" w:cs="Times New Roman"/>
          <w:sz w:val="24"/>
          <w:szCs w:val="24"/>
        </w:rPr>
        <w:t xml:space="preserve">: Egy később megjelenő fiatalabb szereplő, aki megpróbál új nézőpontot adni Isten igazságosságáról, és hangsúlyozza Isten felsőbbrendűségét és bölcsességét. </w:t>
      </w:r>
    </w:p>
    <w:p w14:paraId="7DCBB6FB" w14:textId="01DEB691" w:rsidR="00001285" w:rsidRPr="00790AA9" w:rsidRDefault="00001285" w:rsidP="009461F6">
      <w:pPr>
        <w:numPr>
          <w:ilvl w:val="0"/>
          <w:numId w:val="22"/>
        </w:numPr>
        <w:jc w:val="both"/>
        <w:rPr>
          <w:rFonts w:ascii="Times New Roman" w:hAnsi="Times New Roman" w:cs="Times New Roman"/>
          <w:sz w:val="24"/>
          <w:szCs w:val="24"/>
        </w:rPr>
      </w:pPr>
      <w:r w:rsidRPr="00790AA9">
        <w:rPr>
          <w:rFonts w:ascii="Times New Roman" w:hAnsi="Times New Roman" w:cs="Times New Roman"/>
          <w:b/>
          <w:bCs/>
          <w:sz w:val="24"/>
          <w:szCs w:val="24"/>
        </w:rPr>
        <w:t>Isten</w:t>
      </w:r>
      <w:r w:rsidRPr="00790AA9">
        <w:rPr>
          <w:rFonts w:ascii="Times New Roman" w:hAnsi="Times New Roman" w:cs="Times New Roman"/>
          <w:sz w:val="24"/>
          <w:szCs w:val="24"/>
        </w:rPr>
        <w:t xml:space="preserve">: A legfőbb szereplő, aki a történések szervezője, sorsokat mozgat, és végül szól Jóbhoz, megmutatva az emberi megértés határait és Isten hatalmát. </w:t>
      </w:r>
    </w:p>
    <w:p w14:paraId="0B37A4D6" w14:textId="7F4A0401" w:rsidR="00001285" w:rsidRPr="00790AA9" w:rsidRDefault="00001285" w:rsidP="009461F6">
      <w:pPr>
        <w:numPr>
          <w:ilvl w:val="0"/>
          <w:numId w:val="22"/>
        </w:numPr>
        <w:jc w:val="both"/>
        <w:rPr>
          <w:rFonts w:ascii="Times New Roman" w:hAnsi="Times New Roman" w:cs="Times New Roman"/>
          <w:sz w:val="24"/>
          <w:szCs w:val="24"/>
        </w:rPr>
      </w:pPr>
      <w:r w:rsidRPr="00790AA9">
        <w:rPr>
          <w:rFonts w:ascii="Times New Roman" w:hAnsi="Times New Roman" w:cs="Times New Roman"/>
          <w:b/>
          <w:bCs/>
          <w:sz w:val="24"/>
          <w:szCs w:val="24"/>
        </w:rPr>
        <w:t>Sátán (vádoló angyal)</w:t>
      </w:r>
      <w:r w:rsidRPr="00790AA9">
        <w:rPr>
          <w:rFonts w:ascii="Times New Roman" w:hAnsi="Times New Roman" w:cs="Times New Roman"/>
          <w:sz w:val="24"/>
          <w:szCs w:val="24"/>
        </w:rPr>
        <w:t xml:space="preserve">: Az a mennyei lény, aki kétségbe vonja Jób hitét, és engedélyt kér a megpróbáltatásokra, megjelenítve a szenvedést és a hit próbáját. </w:t>
      </w:r>
    </w:p>
    <w:p w14:paraId="70BB5DB6" w14:textId="18266A7C" w:rsidR="00001285" w:rsidRPr="00790AA9" w:rsidRDefault="00001285" w:rsidP="009461F6">
      <w:pPr>
        <w:jc w:val="both"/>
        <w:rPr>
          <w:rFonts w:ascii="Times New Roman" w:hAnsi="Times New Roman" w:cs="Times New Roman"/>
          <w:sz w:val="24"/>
          <w:szCs w:val="24"/>
        </w:rPr>
      </w:pPr>
      <w:r w:rsidRPr="00790AA9">
        <w:rPr>
          <w:rFonts w:ascii="Times New Roman" w:hAnsi="Times New Roman" w:cs="Times New Roman"/>
          <w:sz w:val="24"/>
          <w:szCs w:val="24"/>
        </w:rPr>
        <w:t>Ezek a szereplők együtt alko</w:t>
      </w:r>
      <w:r w:rsidR="00E918B2" w:rsidRPr="00790AA9">
        <w:rPr>
          <w:rFonts w:ascii="Times New Roman" w:hAnsi="Times New Roman" w:cs="Times New Roman"/>
          <w:sz w:val="24"/>
          <w:szCs w:val="24"/>
        </w:rPr>
        <w:t>óó</w:t>
      </w:r>
      <w:r w:rsidRPr="00790AA9">
        <w:rPr>
          <w:rFonts w:ascii="Times New Roman" w:hAnsi="Times New Roman" w:cs="Times New Roman"/>
          <w:sz w:val="24"/>
          <w:szCs w:val="24"/>
        </w:rPr>
        <w:t>ák a könyv komplex dialógusát és teológiai problémáit, vizsgálva a szenvedés, a hit és az igazságosság kapcsolatát a hitvilág keretein belül.</w:t>
      </w:r>
    </w:p>
    <w:p w14:paraId="7AC5F731" w14:textId="77777777" w:rsidR="006903D8" w:rsidRPr="00790AA9" w:rsidRDefault="006903D8" w:rsidP="006903D8">
      <w:pPr>
        <w:jc w:val="center"/>
        <w:rPr>
          <w:rFonts w:ascii="Times New Roman" w:hAnsi="Times New Roman" w:cs="Times New Roman"/>
          <w:b/>
          <w:bCs/>
          <w:sz w:val="24"/>
          <w:szCs w:val="24"/>
        </w:rPr>
      </w:pPr>
      <w:r w:rsidRPr="00790AA9">
        <w:rPr>
          <w:rFonts w:ascii="Times New Roman" w:hAnsi="Times New Roman" w:cs="Times New Roman"/>
          <w:b/>
          <w:bCs/>
          <w:sz w:val="24"/>
          <w:szCs w:val="24"/>
        </w:rPr>
        <w:t>Jób könyvének történeti háttere és forrásai</w:t>
      </w:r>
    </w:p>
    <w:p w14:paraId="19033DC6" w14:textId="17A91986" w:rsidR="006903D8" w:rsidRPr="00790AA9" w:rsidRDefault="006903D8" w:rsidP="006903D8">
      <w:pPr>
        <w:jc w:val="both"/>
        <w:rPr>
          <w:rFonts w:ascii="Times New Roman" w:hAnsi="Times New Roman" w:cs="Times New Roman"/>
          <w:sz w:val="24"/>
          <w:szCs w:val="24"/>
        </w:rPr>
      </w:pPr>
      <w:r w:rsidRPr="00790AA9">
        <w:rPr>
          <w:rFonts w:ascii="Times New Roman" w:hAnsi="Times New Roman" w:cs="Times New Roman"/>
          <w:sz w:val="24"/>
          <w:szCs w:val="24"/>
        </w:rPr>
        <w:t>összetettek és több szempontból vizsgálhatók. A könyv főként a zsidó bölcsességi irodalom kiemelkedő alkotása, amely Kr. e. 5-3. század között keletkezett, a zsidó fogság utáni korban. A történet egy istenfélő, jámbor ember, Jób életén keresztül keresi a választ a szenvedés problémájára, az igaz ember szenvedésére és a jóságos Isten igazságosságára vonatkozó kérdésekre.</w:t>
      </w:r>
    </w:p>
    <w:p w14:paraId="2C65A40E" w14:textId="77777777" w:rsidR="006903D8" w:rsidRPr="00790AA9" w:rsidRDefault="006903D8" w:rsidP="006903D8">
      <w:pPr>
        <w:jc w:val="both"/>
        <w:rPr>
          <w:rFonts w:ascii="Times New Roman" w:hAnsi="Times New Roman" w:cs="Times New Roman"/>
          <w:sz w:val="24"/>
          <w:szCs w:val="24"/>
        </w:rPr>
      </w:pPr>
      <w:r w:rsidRPr="00790AA9">
        <w:rPr>
          <w:rFonts w:ascii="Times New Roman" w:hAnsi="Times New Roman" w:cs="Times New Roman"/>
          <w:sz w:val="24"/>
          <w:szCs w:val="24"/>
        </w:rPr>
        <w:t xml:space="preserve">A prózai keret egy ősi népi hagyományra épülhet, melynek szereplői — beleértve Jóbot és barátait — keleti vidékekhez, például Edom vagy Arábia térségéhez kötődnek, ahol bölcs emberek éltek. Maga az elbeszélés zsidó eredetű, de olyan elemeket is tartalmaz, amelyek korábbi idők, például a pátriárkák korának emlékeit őrzik (pl. áldozati szokások). A sátán </w:t>
      </w:r>
      <w:r w:rsidRPr="00790AA9">
        <w:rPr>
          <w:rFonts w:ascii="Times New Roman" w:hAnsi="Times New Roman" w:cs="Times New Roman"/>
          <w:sz w:val="24"/>
          <w:szCs w:val="24"/>
        </w:rPr>
        <w:lastRenderedPageBreak/>
        <w:t>szerepe, valamint a kísértő és perlekedő megjelenése már későbbi teológiai fejleményekre utal, amelyek csak a fogság utáni zsidó gondolkodásban alakultak ki.</w:t>
      </w:r>
    </w:p>
    <w:p w14:paraId="52537FBB" w14:textId="77777777" w:rsidR="006903D8" w:rsidRPr="00790AA9" w:rsidRDefault="006903D8" w:rsidP="006903D8">
      <w:pPr>
        <w:jc w:val="both"/>
        <w:rPr>
          <w:rFonts w:ascii="Times New Roman" w:hAnsi="Times New Roman" w:cs="Times New Roman"/>
          <w:sz w:val="24"/>
          <w:szCs w:val="24"/>
        </w:rPr>
      </w:pPr>
      <w:r w:rsidRPr="00790AA9">
        <w:rPr>
          <w:rFonts w:ascii="Times New Roman" w:hAnsi="Times New Roman" w:cs="Times New Roman"/>
          <w:sz w:val="24"/>
          <w:szCs w:val="24"/>
        </w:rPr>
        <w:t>A könyv irodalmi kapcsolatokban is gazdag: rokonságot mutat az ókori keleti bölcsességi irodalom egyes műveivel — például egyiptomi és mezopotámiai szövegekkel —, de szerzője egyedi médiumon, emelkedett költői stílusban és önálló teodiceai válaszokkal dolgozta fel a témát. A könyv végső formájában a Jeremiás próféta hatása is érezhető, amely további teológiai mélységet ad a szenvedés és az isteni igazságosság kérdéskörének.</w:t>
      </w:r>
    </w:p>
    <w:p w14:paraId="4C3BD454" w14:textId="77777777" w:rsidR="006903D8" w:rsidRPr="00790AA9" w:rsidRDefault="006903D8" w:rsidP="006903D8">
      <w:pPr>
        <w:jc w:val="center"/>
        <w:rPr>
          <w:rFonts w:ascii="Times New Roman" w:hAnsi="Times New Roman" w:cs="Times New Roman"/>
          <w:b/>
          <w:bCs/>
          <w:sz w:val="24"/>
          <w:szCs w:val="24"/>
        </w:rPr>
      </w:pPr>
      <w:r w:rsidRPr="00790AA9">
        <w:rPr>
          <w:rFonts w:ascii="Times New Roman" w:hAnsi="Times New Roman" w:cs="Times New Roman"/>
          <w:b/>
          <w:bCs/>
          <w:sz w:val="24"/>
          <w:szCs w:val="24"/>
        </w:rPr>
        <w:t>Az Ószövetség</w:t>
      </w:r>
      <w:r w:rsidRPr="00790AA9">
        <w:rPr>
          <w:rFonts w:ascii="Tahoma" w:hAnsi="Tahoma" w:cs="Tahoma"/>
          <w:b/>
          <w:bCs/>
          <w:sz w:val="24"/>
          <w:szCs w:val="24"/>
        </w:rPr>
        <w:t>﻿</w:t>
      </w:r>
      <w:r w:rsidRPr="00790AA9">
        <w:rPr>
          <w:rFonts w:ascii="Times New Roman" w:hAnsi="Times New Roman" w:cs="Times New Roman"/>
          <w:b/>
          <w:bCs/>
          <w:sz w:val="24"/>
          <w:szCs w:val="24"/>
        </w:rPr>
        <w:t> szenvedés értelmezése</w:t>
      </w:r>
    </w:p>
    <w:p w14:paraId="52F48BB8" w14:textId="39D219FD" w:rsidR="006903D8" w:rsidRPr="00790AA9" w:rsidRDefault="006903D8" w:rsidP="006903D8">
      <w:pPr>
        <w:jc w:val="both"/>
        <w:rPr>
          <w:rFonts w:ascii="Times New Roman" w:hAnsi="Times New Roman" w:cs="Times New Roman"/>
          <w:sz w:val="24"/>
          <w:szCs w:val="24"/>
        </w:rPr>
      </w:pPr>
      <w:r w:rsidRPr="00790AA9">
        <w:rPr>
          <w:rFonts w:ascii="Times New Roman" w:hAnsi="Times New Roman" w:cs="Times New Roman"/>
          <w:sz w:val="24"/>
          <w:szCs w:val="24"/>
        </w:rPr>
        <w:t xml:space="preserve"> több szempontból is fontos teológiai és filozófiai kérdés. Általánosságban a szenvedés az emberi élet részének tekinthető, amely próbára teszi a hitet, a kitartást és az Istenhez való ragaszkodást.</w:t>
      </w:r>
    </w:p>
    <w:p w14:paraId="0AA0FD55" w14:textId="77777777" w:rsidR="006903D8" w:rsidRPr="00790AA9" w:rsidRDefault="006903D8" w:rsidP="006903D8">
      <w:pPr>
        <w:jc w:val="both"/>
        <w:rPr>
          <w:rFonts w:ascii="Times New Roman" w:hAnsi="Times New Roman" w:cs="Times New Roman"/>
          <w:sz w:val="24"/>
          <w:szCs w:val="24"/>
        </w:rPr>
      </w:pPr>
      <w:r w:rsidRPr="00790AA9">
        <w:rPr>
          <w:rFonts w:ascii="Times New Roman" w:hAnsi="Times New Roman" w:cs="Times New Roman"/>
          <w:sz w:val="24"/>
          <w:szCs w:val="24"/>
        </w:rPr>
        <w:t>Az Ószövetség</w:t>
      </w:r>
      <w:r w:rsidRPr="00790AA9">
        <w:rPr>
          <w:rFonts w:ascii="Tahoma" w:hAnsi="Tahoma" w:cs="Tahoma"/>
          <w:sz w:val="24"/>
          <w:szCs w:val="24"/>
        </w:rPr>
        <w:t>﻿</w:t>
      </w:r>
      <w:r w:rsidRPr="00790AA9">
        <w:rPr>
          <w:rFonts w:ascii="Times New Roman" w:hAnsi="Times New Roman" w:cs="Times New Roman"/>
          <w:sz w:val="24"/>
          <w:szCs w:val="24"/>
        </w:rPr>
        <w:t> számos történetet, példázatot és bölcsességi irodalmat tartalmaz, amelyekben a szenvedés különféle okokból és értelmezésekben jelenik meg:</w:t>
      </w:r>
    </w:p>
    <w:p w14:paraId="5D235BD3" w14:textId="77777777" w:rsidR="006903D8" w:rsidRPr="00790AA9" w:rsidRDefault="006903D8" w:rsidP="006903D8">
      <w:pPr>
        <w:numPr>
          <w:ilvl w:val="0"/>
          <w:numId w:val="23"/>
        </w:numPr>
        <w:jc w:val="both"/>
        <w:rPr>
          <w:rFonts w:ascii="Times New Roman" w:hAnsi="Times New Roman" w:cs="Times New Roman"/>
          <w:sz w:val="24"/>
          <w:szCs w:val="24"/>
        </w:rPr>
      </w:pPr>
      <w:r w:rsidRPr="00790AA9">
        <w:rPr>
          <w:rFonts w:ascii="Times New Roman" w:hAnsi="Times New Roman" w:cs="Times New Roman"/>
          <w:b/>
          <w:bCs/>
          <w:sz w:val="24"/>
          <w:szCs w:val="24"/>
        </w:rPr>
        <w:t>Isten próbatétele</w:t>
      </w:r>
      <w:r w:rsidRPr="00790AA9">
        <w:rPr>
          <w:rFonts w:ascii="Times New Roman" w:hAnsi="Times New Roman" w:cs="Times New Roman"/>
          <w:sz w:val="24"/>
          <w:szCs w:val="24"/>
        </w:rPr>
        <w:t>: Sok történetben a szenvedés Isten próbatételeként jelenik meg, mely során az ember hitét és elkötelezettségét vizsgálja. Például Jób könyvében Jób szenvedése a hit próbája, amelyen keresztül Isten mélyebb igazságokat mutat meg.</w:t>
      </w:r>
    </w:p>
    <w:p w14:paraId="3086A577" w14:textId="77777777" w:rsidR="006903D8" w:rsidRPr="00790AA9" w:rsidRDefault="006903D8" w:rsidP="006903D8">
      <w:pPr>
        <w:numPr>
          <w:ilvl w:val="0"/>
          <w:numId w:val="23"/>
        </w:numPr>
        <w:jc w:val="both"/>
        <w:rPr>
          <w:rFonts w:ascii="Times New Roman" w:hAnsi="Times New Roman" w:cs="Times New Roman"/>
          <w:sz w:val="24"/>
          <w:szCs w:val="24"/>
        </w:rPr>
      </w:pPr>
      <w:r w:rsidRPr="00790AA9">
        <w:rPr>
          <w:rFonts w:ascii="Times New Roman" w:hAnsi="Times New Roman" w:cs="Times New Roman"/>
          <w:b/>
          <w:bCs/>
          <w:sz w:val="24"/>
          <w:szCs w:val="24"/>
        </w:rPr>
        <w:t>Bűn és büntetés</w:t>
      </w:r>
      <w:r w:rsidRPr="00790AA9">
        <w:rPr>
          <w:rFonts w:ascii="Times New Roman" w:hAnsi="Times New Roman" w:cs="Times New Roman"/>
          <w:sz w:val="24"/>
          <w:szCs w:val="24"/>
        </w:rPr>
        <w:t>: Az Ószövetség</w:t>
      </w:r>
      <w:r w:rsidRPr="00790AA9">
        <w:rPr>
          <w:rFonts w:ascii="Tahoma" w:hAnsi="Tahoma" w:cs="Tahoma"/>
          <w:sz w:val="24"/>
          <w:szCs w:val="24"/>
        </w:rPr>
        <w:t>﻿</w:t>
      </w:r>
      <w:r w:rsidRPr="00790AA9">
        <w:rPr>
          <w:rFonts w:ascii="Times New Roman" w:hAnsi="Times New Roman" w:cs="Times New Roman"/>
          <w:sz w:val="24"/>
          <w:szCs w:val="24"/>
        </w:rPr>
        <w:t> egyik hagyományos értelmezése szerint a szenvedés sokszor a bűn következménye, Isten igazságosságának kifejeződése. A zsidó nép történetében a fogság, exodus, vagy más nehézségek a nép hűtlenségének is a következményei lehetnek.</w:t>
      </w:r>
    </w:p>
    <w:p w14:paraId="38868AB7" w14:textId="77777777" w:rsidR="006903D8" w:rsidRPr="00790AA9" w:rsidRDefault="006903D8" w:rsidP="006903D8">
      <w:pPr>
        <w:numPr>
          <w:ilvl w:val="0"/>
          <w:numId w:val="23"/>
        </w:numPr>
        <w:jc w:val="both"/>
        <w:rPr>
          <w:rFonts w:ascii="Times New Roman" w:hAnsi="Times New Roman" w:cs="Times New Roman"/>
          <w:sz w:val="24"/>
          <w:szCs w:val="24"/>
        </w:rPr>
      </w:pPr>
      <w:r w:rsidRPr="00790AA9">
        <w:rPr>
          <w:rFonts w:ascii="Times New Roman" w:hAnsi="Times New Roman" w:cs="Times New Roman"/>
          <w:b/>
          <w:bCs/>
          <w:sz w:val="24"/>
          <w:szCs w:val="24"/>
        </w:rPr>
        <w:t>Megváltás előképződése</w:t>
      </w:r>
      <w:r w:rsidRPr="00790AA9">
        <w:rPr>
          <w:rFonts w:ascii="Times New Roman" w:hAnsi="Times New Roman" w:cs="Times New Roman"/>
          <w:sz w:val="24"/>
          <w:szCs w:val="24"/>
        </w:rPr>
        <w:t>: A szenvedés egyben a megváltás előképződése is, amelyben az egyén vagy a közösség megtisztul, és előkészíti a későbbi szabadulást vagy isteni segítséget. Ez különösen a prófétai irodalomban jelenik meg.</w:t>
      </w:r>
    </w:p>
    <w:p w14:paraId="1C846912" w14:textId="77777777" w:rsidR="006903D8" w:rsidRPr="00790AA9" w:rsidRDefault="006903D8" w:rsidP="006903D8">
      <w:pPr>
        <w:numPr>
          <w:ilvl w:val="0"/>
          <w:numId w:val="23"/>
        </w:numPr>
        <w:jc w:val="both"/>
        <w:rPr>
          <w:rFonts w:ascii="Times New Roman" w:hAnsi="Times New Roman" w:cs="Times New Roman"/>
          <w:sz w:val="24"/>
          <w:szCs w:val="24"/>
        </w:rPr>
      </w:pPr>
      <w:r w:rsidRPr="00790AA9">
        <w:rPr>
          <w:rFonts w:ascii="Times New Roman" w:hAnsi="Times New Roman" w:cs="Times New Roman"/>
          <w:b/>
          <w:bCs/>
          <w:sz w:val="24"/>
          <w:szCs w:val="24"/>
        </w:rPr>
        <w:t>Isten rejtett volta és emberi tapasztalat</w:t>
      </w:r>
      <w:r w:rsidRPr="00790AA9">
        <w:rPr>
          <w:rFonts w:ascii="Times New Roman" w:hAnsi="Times New Roman" w:cs="Times New Roman"/>
          <w:sz w:val="24"/>
          <w:szCs w:val="24"/>
        </w:rPr>
        <w:t>: Az Ószövetség</w:t>
      </w:r>
      <w:r w:rsidRPr="00790AA9">
        <w:rPr>
          <w:rFonts w:ascii="Tahoma" w:hAnsi="Tahoma" w:cs="Tahoma"/>
          <w:sz w:val="24"/>
          <w:szCs w:val="24"/>
        </w:rPr>
        <w:t>﻿</w:t>
      </w:r>
      <w:r w:rsidRPr="00790AA9">
        <w:rPr>
          <w:rFonts w:ascii="Times New Roman" w:hAnsi="Times New Roman" w:cs="Times New Roman"/>
          <w:sz w:val="24"/>
          <w:szCs w:val="24"/>
        </w:rPr>
        <w:t> nem mindig kínál teljes választ a szenvedésre, inkább annak titokzatosságát emeli ki, illetve az emberi élet törékenységét és az Istenhez fordulás szükségességét hangsúlyozza.</w:t>
      </w:r>
    </w:p>
    <w:p w14:paraId="1EBFA22C" w14:textId="77777777" w:rsidR="006903D8" w:rsidRPr="00790AA9" w:rsidRDefault="006903D8" w:rsidP="006903D8">
      <w:pPr>
        <w:jc w:val="both"/>
        <w:rPr>
          <w:rFonts w:ascii="Times New Roman" w:hAnsi="Times New Roman" w:cs="Times New Roman"/>
          <w:sz w:val="24"/>
          <w:szCs w:val="24"/>
        </w:rPr>
      </w:pPr>
      <w:r w:rsidRPr="00790AA9">
        <w:rPr>
          <w:rFonts w:ascii="Times New Roman" w:hAnsi="Times New Roman" w:cs="Times New Roman"/>
          <w:sz w:val="24"/>
          <w:szCs w:val="24"/>
        </w:rPr>
        <w:t>Az Ószövetség</w:t>
      </w:r>
      <w:r w:rsidRPr="00790AA9">
        <w:rPr>
          <w:rFonts w:ascii="Tahoma" w:hAnsi="Tahoma" w:cs="Tahoma"/>
          <w:sz w:val="24"/>
          <w:szCs w:val="24"/>
        </w:rPr>
        <w:t>﻿</w:t>
      </w:r>
      <w:r w:rsidRPr="00790AA9">
        <w:rPr>
          <w:rFonts w:ascii="Times New Roman" w:hAnsi="Times New Roman" w:cs="Times New Roman"/>
          <w:sz w:val="24"/>
          <w:szCs w:val="24"/>
        </w:rPr>
        <w:t> szenvedésértelmezése tehát egy gazdag és többrétegű témakör, amely a hit, a jog, a próbatétel és a remény elemeit egyszerre tartalmazza, mélyen beágyazva a nép történeti és vallási tapasztalataiba.</w:t>
      </w:r>
    </w:p>
    <w:p w14:paraId="2D8F392E" w14:textId="0C65A7E7" w:rsidR="006903D8" w:rsidRPr="00790AA9" w:rsidRDefault="006903D8" w:rsidP="006903D8">
      <w:pPr>
        <w:jc w:val="center"/>
        <w:rPr>
          <w:rFonts w:ascii="Times New Roman" w:hAnsi="Times New Roman" w:cs="Times New Roman"/>
          <w:b/>
          <w:bCs/>
          <w:sz w:val="24"/>
          <w:szCs w:val="24"/>
        </w:rPr>
      </w:pPr>
      <w:r w:rsidRPr="00790AA9">
        <w:rPr>
          <w:rFonts w:ascii="Times New Roman" w:hAnsi="Times New Roman" w:cs="Times New Roman"/>
          <w:b/>
          <w:bCs/>
          <w:sz w:val="24"/>
          <w:szCs w:val="24"/>
        </w:rPr>
        <w:t>Szenvedés szövegek az Ószövetségben</w:t>
      </w:r>
    </w:p>
    <w:p w14:paraId="08B7F279" w14:textId="77777777" w:rsidR="006903D8" w:rsidRPr="00790AA9" w:rsidRDefault="006903D8" w:rsidP="006903D8">
      <w:pPr>
        <w:jc w:val="both"/>
        <w:rPr>
          <w:rFonts w:ascii="Times New Roman" w:hAnsi="Times New Roman" w:cs="Times New Roman"/>
          <w:sz w:val="24"/>
          <w:szCs w:val="24"/>
        </w:rPr>
      </w:pPr>
      <w:r w:rsidRPr="00790AA9">
        <w:rPr>
          <w:rFonts w:ascii="Times New Roman" w:hAnsi="Times New Roman" w:cs="Times New Roman"/>
          <w:b/>
          <w:bCs/>
          <w:sz w:val="24"/>
          <w:szCs w:val="24"/>
        </w:rPr>
        <w:t>Az Jób könyve</w:t>
      </w:r>
      <w:r w:rsidRPr="00790AA9">
        <w:rPr>
          <w:rFonts w:ascii="Tahoma" w:hAnsi="Tahoma" w:cs="Tahoma"/>
          <w:b/>
          <w:bCs/>
          <w:sz w:val="24"/>
          <w:szCs w:val="24"/>
        </w:rPr>
        <w:t>﻿</w:t>
      </w:r>
      <w:r w:rsidRPr="00790AA9">
        <w:rPr>
          <w:rFonts w:ascii="Times New Roman" w:hAnsi="Times New Roman" w:cs="Times New Roman"/>
          <w:b/>
          <w:bCs/>
          <w:sz w:val="24"/>
          <w:szCs w:val="24"/>
        </w:rPr>
        <w:t> a</w:t>
      </w:r>
      <w:r w:rsidRPr="00790AA9">
        <w:rPr>
          <w:rFonts w:ascii="Times New Roman" w:hAnsi="Times New Roman" w:cs="Times New Roman"/>
          <w:sz w:val="24"/>
          <w:szCs w:val="24"/>
        </w:rPr>
        <w:t>z Ószövetség legismertebb és legmélyebb szenvedéssel foglalkozó szövege. Jób a példásan jámbor ember, akit egymást követő tragédiák sújtanak: elveszíti egészségét, vagyonát és gyermekeit. A könyvben megjelennek Jób három barátja, akikkel dialógusokat folytat szenvedése és igazságossága értelmében. Ezekben a beszélgetésekben vizsgálják, hogy a szenvedés Isten büntetése-e a bűnökért vagy más okai vannak. Jób tiltakozik a büntetés egyoldalú értelmezése ellen, és kérdéseket vet fel Isten igazságosságáról.</w:t>
      </w:r>
    </w:p>
    <w:p w14:paraId="13DDBF83" w14:textId="6D51E086" w:rsidR="006903D8" w:rsidRPr="00790AA9" w:rsidRDefault="006903D8" w:rsidP="006903D8">
      <w:pPr>
        <w:jc w:val="both"/>
        <w:rPr>
          <w:rFonts w:ascii="Times New Roman" w:hAnsi="Times New Roman" w:cs="Times New Roman"/>
          <w:sz w:val="24"/>
          <w:szCs w:val="24"/>
        </w:rPr>
      </w:pPr>
      <w:r w:rsidRPr="00790AA9">
        <w:rPr>
          <w:rFonts w:ascii="Times New Roman" w:hAnsi="Times New Roman" w:cs="Times New Roman"/>
          <w:b/>
          <w:bCs/>
          <w:sz w:val="24"/>
          <w:szCs w:val="24"/>
        </w:rPr>
        <w:t> Izajás könyve</w:t>
      </w:r>
      <w:r w:rsidRPr="00790AA9">
        <w:rPr>
          <w:rFonts w:ascii="Tahoma" w:hAnsi="Tahoma" w:cs="Tahoma"/>
          <w:b/>
          <w:bCs/>
          <w:sz w:val="24"/>
          <w:szCs w:val="24"/>
        </w:rPr>
        <w:t>﻿</w:t>
      </w:r>
      <w:r w:rsidRPr="00790AA9">
        <w:rPr>
          <w:rFonts w:ascii="Times New Roman" w:hAnsi="Times New Roman" w:cs="Times New Roman"/>
          <w:sz w:val="24"/>
          <w:szCs w:val="24"/>
        </w:rPr>
        <w:t> (pl. 53. fejezet) a „szenvedő szolgáról” szóló prófécia, amely a szenvedés értelmét és megváltó jellegét mutatja be.</w:t>
      </w:r>
    </w:p>
    <w:p w14:paraId="3D08B6DE" w14:textId="77777777" w:rsidR="006903D8" w:rsidRPr="00790AA9" w:rsidRDefault="006903D8" w:rsidP="006903D8">
      <w:pPr>
        <w:jc w:val="both"/>
        <w:rPr>
          <w:rFonts w:ascii="Times New Roman" w:hAnsi="Times New Roman" w:cs="Times New Roman"/>
          <w:sz w:val="24"/>
          <w:szCs w:val="24"/>
        </w:rPr>
      </w:pPr>
      <w:r w:rsidRPr="00790AA9">
        <w:rPr>
          <w:rFonts w:ascii="Times New Roman" w:hAnsi="Times New Roman" w:cs="Times New Roman"/>
          <w:b/>
          <w:bCs/>
          <w:sz w:val="24"/>
          <w:szCs w:val="24"/>
        </w:rPr>
        <w:t>A Zsoltárok könyvében</w:t>
      </w:r>
      <w:r w:rsidRPr="00790AA9">
        <w:rPr>
          <w:rFonts w:ascii="Tahoma" w:hAnsi="Tahoma" w:cs="Tahoma"/>
          <w:sz w:val="24"/>
          <w:szCs w:val="24"/>
        </w:rPr>
        <w:t>﻿</w:t>
      </w:r>
      <w:r w:rsidRPr="00790AA9">
        <w:rPr>
          <w:rFonts w:ascii="Times New Roman" w:hAnsi="Times New Roman" w:cs="Times New Roman"/>
          <w:sz w:val="24"/>
          <w:szCs w:val="24"/>
        </w:rPr>
        <w:t> több szenvedés témájú zsoltár található (például 22, 38, 42), amelyek az emberi fájdalmat, segélykérést és reménységet fejezik ki.</w:t>
      </w:r>
    </w:p>
    <w:p w14:paraId="125C37EC" w14:textId="77777777" w:rsidR="006903D8" w:rsidRPr="00790AA9" w:rsidRDefault="006903D8" w:rsidP="006903D8">
      <w:pPr>
        <w:jc w:val="both"/>
        <w:rPr>
          <w:rFonts w:ascii="Times New Roman" w:hAnsi="Times New Roman" w:cs="Times New Roman"/>
          <w:sz w:val="24"/>
          <w:szCs w:val="24"/>
        </w:rPr>
      </w:pPr>
      <w:r w:rsidRPr="00790AA9">
        <w:rPr>
          <w:rFonts w:ascii="Times New Roman" w:hAnsi="Times New Roman" w:cs="Times New Roman"/>
          <w:b/>
          <w:bCs/>
          <w:sz w:val="24"/>
          <w:szCs w:val="24"/>
        </w:rPr>
        <w:lastRenderedPageBreak/>
        <w:t>A Prédikátor könyve</w:t>
      </w:r>
      <w:r w:rsidRPr="00790AA9">
        <w:rPr>
          <w:rFonts w:ascii="Tahoma" w:hAnsi="Tahoma" w:cs="Tahoma"/>
          <w:b/>
          <w:bCs/>
          <w:sz w:val="24"/>
          <w:szCs w:val="24"/>
        </w:rPr>
        <w:t>﻿</w:t>
      </w:r>
      <w:r w:rsidRPr="00790AA9">
        <w:rPr>
          <w:rFonts w:ascii="Times New Roman" w:hAnsi="Times New Roman" w:cs="Times New Roman"/>
          <w:sz w:val="24"/>
          <w:szCs w:val="24"/>
        </w:rPr>
        <w:t> az emberi lét hiábavalóságáról és szenvedésről való elmélkedést tartalmazza, kifejezve a szenvedés életre gyakorolt hatását.</w:t>
      </w:r>
    </w:p>
    <w:p w14:paraId="76DA00F8" w14:textId="77777777" w:rsidR="006903D8" w:rsidRPr="00790AA9" w:rsidRDefault="006903D8" w:rsidP="006903D8">
      <w:pPr>
        <w:jc w:val="both"/>
        <w:rPr>
          <w:rFonts w:ascii="Times New Roman" w:hAnsi="Times New Roman" w:cs="Times New Roman"/>
          <w:sz w:val="24"/>
          <w:szCs w:val="24"/>
        </w:rPr>
      </w:pPr>
      <w:r w:rsidRPr="00790AA9">
        <w:rPr>
          <w:rFonts w:ascii="Times New Roman" w:hAnsi="Times New Roman" w:cs="Times New Roman"/>
          <w:b/>
          <w:bCs/>
          <w:sz w:val="24"/>
          <w:szCs w:val="24"/>
        </w:rPr>
        <w:t>Végül az Jeremiás könyve</w:t>
      </w:r>
      <w:r w:rsidRPr="00790AA9">
        <w:rPr>
          <w:rFonts w:ascii="Tahoma" w:hAnsi="Tahoma" w:cs="Tahoma"/>
          <w:sz w:val="24"/>
          <w:szCs w:val="24"/>
        </w:rPr>
        <w:t>﻿</w:t>
      </w:r>
      <w:r w:rsidRPr="00790AA9">
        <w:rPr>
          <w:rFonts w:ascii="Times New Roman" w:hAnsi="Times New Roman" w:cs="Times New Roman"/>
          <w:sz w:val="24"/>
          <w:szCs w:val="24"/>
        </w:rPr>
        <w:t> és egyéb prófétai írások is érintenek szenvedést, például a bűn és büntetés, illetve a vigasztalás témájában.</w:t>
      </w:r>
    </w:p>
    <w:p w14:paraId="246418B1" w14:textId="77777777" w:rsidR="006903D8" w:rsidRPr="00790AA9" w:rsidRDefault="006903D8" w:rsidP="006903D8">
      <w:pPr>
        <w:jc w:val="both"/>
        <w:rPr>
          <w:rFonts w:ascii="Times New Roman" w:hAnsi="Times New Roman" w:cs="Times New Roman"/>
          <w:sz w:val="24"/>
          <w:szCs w:val="24"/>
        </w:rPr>
      </w:pPr>
      <w:r w:rsidRPr="00790AA9">
        <w:rPr>
          <w:rFonts w:ascii="Times New Roman" w:hAnsi="Times New Roman" w:cs="Times New Roman"/>
          <w:sz w:val="24"/>
          <w:szCs w:val="24"/>
        </w:rPr>
        <w:t>Ezek a szövegek változatosan közelítik meg a szenvedés problémáját, feloldva a teodícea kérdését, és segítenek az emberi szenvedés megértésében és vallási értelmezésében</w:t>
      </w:r>
    </w:p>
    <w:p w14:paraId="3F9EEB36" w14:textId="28D91C71" w:rsidR="00A710CE" w:rsidRPr="00A710CE" w:rsidRDefault="00A710CE" w:rsidP="00A710CE">
      <w:pPr>
        <w:jc w:val="center"/>
        <w:rPr>
          <w:rFonts w:ascii="Times New Roman" w:hAnsi="Times New Roman" w:cs="Times New Roman"/>
          <w:b/>
          <w:bCs/>
          <w:sz w:val="24"/>
          <w:szCs w:val="24"/>
        </w:rPr>
      </w:pPr>
      <w:r w:rsidRPr="00A710CE">
        <w:rPr>
          <w:rFonts w:ascii="Times New Roman" w:hAnsi="Times New Roman" w:cs="Times New Roman"/>
          <w:b/>
          <w:bCs/>
          <w:sz w:val="24"/>
          <w:szCs w:val="24"/>
        </w:rPr>
        <w:t>E</w:t>
      </w:r>
      <w:r w:rsidR="00CD1D42">
        <w:rPr>
          <w:rFonts w:ascii="Times New Roman" w:hAnsi="Times New Roman" w:cs="Times New Roman"/>
          <w:b/>
          <w:bCs/>
          <w:sz w:val="24"/>
          <w:szCs w:val="24"/>
        </w:rPr>
        <w:t>x</w:t>
      </w:r>
      <w:r w:rsidRPr="00A710CE">
        <w:rPr>
          <w:rFonts w:ascii="Times New Roman" w:hAnsi="Times New Roman" w:cs="Times New Roman"/>
          <w:b/>
          <w:bCs/>
          <w:sz w:val="24"/>
          <w:szCs w:val="24"/>
        </w:rPr>
        <w:t>kurzus</w:t>
      </w:r>
    </w:p>
    <w:p w14:paraId="694EF1E3" w14:textId="0B2FB0D1" w:rsidR="006903D8" w:rsidRPr="00A710CE" w:rsidRDefault="00A710CE" w:rsidP="00A710CE">
      <w:pPr>
        <w:jc w:val="center"/>
        <w:rPr>
          <w:rFonts w:ascii="Times New Roman" w:hAnsi="Times New Roman" w:cs="Times New Roman"/>
          <w:b/>
          <w:bCs/>
          <w:sz w:val="24"/>
          <w:szCs w:val="24"/>
        </w:rPr>
      </w:pPr>
      <w:r w:rsidRPr="00A710CE">
        <w:rPr>
          <w:rFonts w:ascii="Times New Roman" w:hAnsi="Times New Roman" w:cs="Times New Roman"/>
          <w:b/>
          <w:bCs/>
          <w:sz w:val="24"/>
          <w:szCs w:val="24"/>
        </w:rPr>
        <w:t>Bibliai költészet</w:t>
      </w:r>
    </w:p>
    <w:p w14:paraId="644865BE" w14:textId="77777777" w:rsidR="00A710CE" w:rsidRPr="00CD1D42" w:rsidRDefault="00A710CE" w:rsidP="00F23D51">
      <w:pPr>
        <w:jc w:val="both"/>
        <w:rPr>
          <w:rFonts w:ascii="Times New Roman" w:hAnsi="Times New Roman" w:cs="Times New Roman"/>
          <w:b/>
          <w:bCs/>
        </w:rPr>
      </w:pPr>
      <w:r w:rsidRPr="00CD1D42">
        <w:rPr>
          <w:rFonts w:ascii="Times New Roman" w:hAnsi="Times New Roman" w:cs="Times New Roman"/>
          <w:b/>
          <w:bCs/>
        </w:rPr>
        <w:t>Ószövetség</w:t>
      </w:r>
    </w:p>
    <w:p w14:paraId="48741A0B" w14:textId="77777777" w:rsidR="00A710CE" w:rsidRPr="00CD1D42" w:rsidRDefault="00A710CE" w:rsidP="00F23D51">
      <w:pPr>
        <w:tabs>
          <w:tab w:val="num" w:pos="720"/>
        </w:tabs>
        <w:ind w:left="708"/>
        <w:jc w:val="both"/>
        <w:rPr>
          <w:rFonts w:ascii="Times New Roman" w:hAnsi="Times New Roman" w:cs="Times New Roman"/>
        </w:rPr>
      </w:pPr>
      <w:r w:rsidRPr="00CD1D42">
        <w:rPr>
          <w:rFonts w:ascii="Times New Roman" w:hAnsi="Times New Roman" w:cs="Times New Roman"/>
        </w:rPr>
        <w:t xml:space="preserve">Himnuszok és dicsőítő énekek: Mózes éneke a Vörös-tengernél – </w:t>
      </w:r>
      <w:r w:rsidRPr="00CD1D42">
        <w:rPr>
          <w:rFonts w:ascii="Times New Roman" w:hAnsi="Times New Roman" w:cs="Times New Roman"/>
          <w:i/>
          <w:iCs/>
        </w:rPr>
        <w:t xml:space="preserve">2Móz 15,1–18. </w:t>
      </w:r>
      <w:r w:rsidRPr="00CD1D42">
        <w:rPr>
          <w:rFonts w:ascii="Times New Roman" w:hAnsi="Times New Roman" w:cs="Times New Roman"/>
        </w:rPr>
        <w:t xml:space="preserve">Mirjám éneke – </w:t>
      </w:r>
      <w:r w:rsidRPr="00CD1D42">
        <w:rPr>
          <w:rFonts w:ascii="Times New Roman" w:hAnsi="Times New Roman" w:cs="Times New Roman"/>
          <w:i/>
          <w:iCs/>
        </w:rPr>
        <w:t xml:space="preserve">2Móz 15,20–21. </w:t>
      </w:r>
      <w:r w:rsidRPr="00CD1D42">
        <w:rPr>
          <w:rFonts w:ascii="Times New Roman" w:hAnsi="Times New Roman" w:cs="Times New Roman"/>
        </w:rPr>
        <w:t xml:space="preserve">Mózes búcsúéneke – </w:t>
      </w:r>
      <w:r w:rsidRPr="00CD1D42">
        <w:rPr>
          <w:rFonts w:ascii="Times New Roman" w:hAnsi="Times New Roman" w:cs="Times New Roman"/>
          <w:i/>
          <w:iCs/>
        </w:rPr>
        <w:t xml:space="preserve">5Móz 32,1–43. </w:t>
      </w:r>
      <w:r w:rsidRPr="00CD1D42">
        <w:rPr>
          <w:rFonts w:ascii="Times New Roman" w:hAnsi="Times New Roman" w:cs="Times New Roman"/>
        </w:rPr>
        <w:t xml:space="preserve">Debóra és Bárák éneke – </w:t>
      </w:r>
      <w:r w:rsidRPr="00CD1D42">
        <w:rPr>
          <w:rFonts w:ascii="Times New Roman" w:hAnsi="Times New Roman" w:cs="Times New Roman"/>
          <w:i/>
          <w:iCs/>
        </w:rPr>
        <w:t xml:space="preserve">Bír 5,1–31. </w:t>
      </w:r>
      <w:r w:rsidRPr="00CD1D42">
        <w:rPr>
          <w:rFonts w:ascii="Times New Roman" w:hAnsi="Times New Roman" w:cs="Times New Roman"/>
        </w:rPr>
        <w:t xml:space="preserve">Dávid hálaéneke – </w:t>
      </w:r>
      <w:r w:rsidRPr="00CD1D42">
        <w:rPr>
          <w:rFonts w:ascii="Times New Roman" w:hAnsi="Times New Roman" w:cs="Times New Roman"/>
          <w:i/>
          <w:iCs/>
        </w:rPr>
        <w:t xml:space="preserve">2Sám 22,1–51. </w:t>
      </w:r>
      <w:r w:rsidRPr="00CD1D42">
        <w:rPr>
          <w:rFonts w:ascii="Times New Roman" w:hAnsi="Times New Roman" w:cs="Times New Roman"/>
        </w:rPr>
        <w:t xml:space="preserve">Ézsaiás hálaéneke – </w:t>
      </w:r>
      <w:r w:rsidRPr="00CD1D42">
        <w:rPr>
          <w:rFonts w:ascii="Times New Roman" w:hAnsi="Times New Roman" w:cs="Times New Roman"/>
          <w:i/>
          <w:iCs/>
        </w:rPr>
        <w:t xml:space="preserve">Ézs 12,1–6. </w:t>
      </w:r>
      <w:r w:rsidRPr="00CD1D42">
        <w:rPr>
          <w:rFonts w:ascii="Times New Roman" w:hAnsi="Times New Roman" w:cs="Times New Roman"/>
        </w:rPr>
        <w:t xml:space="preserve">Habakuk imádság-éneke – </w:t>
      </w:r>
      <w:r w:rsidRPr="00CD1D42">
        <w:rPr>
          <w:rFonts w:ascii="Times New Roman" w:hAnsi="Times New Roman" w:cs="Times New Roman"/>
          <w:i/>
          <w:iCs/>
        </w:rPr>
        <w:t>Hab 3,1–19</w:t>
      </w:r>
    </w:p>
    <w:p w14:paraId="14132E08" w14:textId="77777777" w:rsidR="00A710CE" w:rsidRPr="00CD1D42" w:rsidRDefault="00A710CE" w:rsidP="00F23D51">
      <w:pPr>
        <w:tabs>
          <w:tab w:val="num" w:pos="720"/>
        </w:tabs>
        <w:ind w:left="708"/>
        <w:jc w:val="both"/>
        <w:rPr>
          <w:rFonts w:ascii="Times New Roman" w:hAnsi="Times New Roman" w:cs="Times New Roman"/>
        </w:rPr>
      </w:pPr>
      <w:r w:rsidRPr="00CD1D42">
        <w:rPr>
          <w:rFonts w:ascii="Times New Roman" w:hAnsi="Times New Roman" w:cs="Times New Roman"/>
        </w:rPr>
        <w:t xml:space="preserve">Imák és hálaénekek: Anna (Hanna) imája – </w:t>
      </w:r>
      <w:r w:rsidRPr="00CD1D42">
        <w:rPr>
          <w:rFonts w:ascii="Times New Roman" w:hAnsi="Times New Roman" w:cs="Times New Roman"/>
          <w:i/>
          <w:iCs/>
        </w:rPr>
        <w:t xml:space="preserve">1Sám 2,1–10. </w:t>
      </w:r>
      <w:r w:rsidRPr="00CD1D42">
        <w:rPr>
          <w:rFonts w:ascii="Times New Roman" w:hAnsi="Times New Roman" w:cs="Times New Roman"/>
        </w:rPr>
        <w:t xml:space="preserve">Salamon templomszentelési imája – </w:t>
      </w:r>
      <w:r w:rsidRPr="00CD1D42">
        <w:rPr>
          <w:rFonts w:ascii="Times New Roman" w:hAnsi="Times New Roman" w:cs="Times New Roman"/>
          <w:i/>
          <w:iCs/>
        </w:rPr>
        <w:t xml:space="preserve">1Kir 8,22–53. </w:t>
      </w:r>
      <w:r w:rsidRPr="00CD1D42">
        <w:rPr>
          <w:rFonts w:ascii="Times New Roman" w:hAnsi="Times New Roman" w:cs="Times New Roman"/>
        </w:rPr>
        <w:t xml:space="preserve">Ezékiás király imája – </w:t>
      </w:r>
      <w:r w:rsidRPr="00CD1D42">
        <w:rPr>
          <w:rFonts w:ascii="Times New Roman" w:hAnsi="Times New Roman" w:cs="Times New Roman"/>
          <w:i/>
          <w:iCs/>
        </w:rPr>
        <w:t xml:space="preserve">Ézs 38,9–20. </w:t>
      </w:r>
      <w:r w:rsidRPr="00CD1D42">
        <w:rPr>
          <w:rFonts w:ascii="Times New Roman" w:hAnsi="Times New Roman" w:cs="Times New Roman"/>
        </w:rPr>
        <w:t xml:space="preserve">Jónás imája a hal gyomrában – </w:t>
      </w:r>
      <w:r w:rsidRPr="00CD1D42">
        <w:rPr>
          <w:rFonts w:ascii="Times New Roman" w:hAnsi="Times New Roman" w:cs="Times New Roman"/>
          <w:i/>
          <w:iCs/>
        </w:rPr>
        <w:t>Jón 2,2–9</w:t>
      </w:r>
    </w:p>
    <w:p w14:paraId="40B26659" w14:textId="77777777" w:rsidR="00A710CE" w:rsidRPr="00CD1D42" w:rsidRDefault="00A710CE" w:rsidP="00F23D51">
      <w:pPr>
        <w:tabs>
          <w:tab w:val="num" w:pos="720"/>
        </w:tabs>
        <w:ind w:left="708"/>
        <w:jc w:val="both"/>
        <w:rPr>
          <w:rFonts w:ascii="Times New Roman" w:hAnsi="Times New Roman" w:cs="Times New Roman"/>
        </w:rPr>
      </w:pPr>
      <w:r w:rsidRPr="00CD1D42">
        <w:rPr>
          <w:rFonts w:ascii="Times New Roman" w:hAnsi="Times New Roman" w:cs="Times New Roman"/>
        </w:rPr>
        <w:t xml:space="preserve">Sirató költészet, Jeremiás siralmai (teljes könyv) – </w:t>
      </w:r>
      <w:r w:rsidRPr="00CD1D42">
        <w:rPr>
          <w:rFonts w:ascii="Times New Roman" w:hAnsi="Times New Roman" w:cs="Times New Roman"/>
          <w:i/>
          <w:iCs/>
        </w:rPr>
        <w:t>Siralmak 1–5</w:t>
      </w:r>
    </w:p>
    <w:p w14:paraId="701A268B" w14:textId="77777777" w:rsidR="00A710CE" w:rsidRPr="00CD1D42" w:rsidRDefault="00A710CE" w:rsidP="00F23D51">
      <w:pPr>
        <w:jc w:val="both"/>
        <w:rPr>
          <w:rFonts w:ascii="Times New Roman" w:hAnsi="Times New Roman" w:cs="Times New Roman"/>
          <w:b/>
          <w:bCs/>
        </w:rPr>
      </w:pPr>
      <w:r w:rsidRPr="00CD1D42">
        <w:rPr>
          <w:rFonts w:ascii="Times New Roman" w:hAnsi="Times New Roman" w:cs="Times New Roman"/>
          <w:b/>
          <w:bCs/>
        </w:rPr>
        <w:t>Újszövetség, - Himnuszok és dicsőítő énekek</w:t>
      </w:r>
    </w:p>
    <w:p w14:paraId="3645A2C6" w14:textId="77777777" w:rsidR="00A710CE" w:rsidRPr="00CD1D42" w:rsidRDefault="00A710CE" w:rsidP="00F23D51">
      <w:pPr>
        <w:ind w:left="708"/>
        <w:jc w:val="both"/>
        <w:rPr>
          <w:rFonts w:ascii="Times New Roman" w:hAnsi="Times New Roman" w:cs="Times New Roman"/>
        </w:rPr>
      </w:pPr>
      <w:r w:rsidRPr="00CD1D42">
        <w:rPr>
          <w:rFonts w:ascii="Times New Roman" w:hAnsi="Times New Roman" w:cs="Times New Roman"/>
        </w:rPr>
        <w:t xml:space="preserve">Magnificat (Mária hálaéneke) – </w:t>
      </w:r>
      <w:r w:rsidRPr="00CD1D42">
        <w:rPr>
          <w:rFonts w:ascii="Times New Roman" w:hAnsi="Times New Roman" w:cs="Times New Roman"/>
          <w:i/>
          <w:iCs/>
        </w:rPr>
        <w:t xml:space="preserve">Lk 1,46–55. </w:t>
      </w:r>
      <w:r w:rsidRPr="00CD1D42">
        <w:rPr>
          <w:rFonts w:ascii="Times New Roman" w:hAnsi="Times New Roman" w:cs="Times New Roman"/>
        </w:rPr>
        <w:t xml:space="preserve">Benedictus (Zakariás próféciája) – </w:t>
      </w:r>
      <w:r w:rsidRPr="00CD1D42">
        <w:rPr>
          <w:rFonts w:ascii="Times New Roman" w:hAnsi="Times New Roman" w:cs="Times New Roman"/>
          <w:i/>
          <w:iCs/>
        </w:rPr>
        <w:t xml:space="preserve">Lk 1,68–79. </w:t>
      </w:r>
      <w:r w:rsidRPr="00CD1D42">
        <w:rPr>
          <w:rFonts w:ascii="Times New Roman" w:hAnsi="Times New Roman" w:cs="Times New Roman"/>
        </w:rPr>
        <w:t xml:space="preserve">Gloria in excelsis Deo (angyalok dicsőítése) – </w:t>
      </w:r>
      <w:r w:rsidRPr="00CD1D42">
        <w:rPr>
          <w:rFonts w:ascii="Times New Roman" w:hAnsi="Times New Roman" w:cs="Times New Roman"/>
          <w:i/>
          <w:iCs/>
        </w:rPr>
        <w:t xml:space="preserve">Lk 2,14. </w:t>
      </w:r>
      <w:r w:rsidRPr="00CD1D42">
        <w:rPr>
          <w:rFonts w:ascii="Times New Roman" w:hAnsi="Times New Roman" w:cs="Times New Roman"/>
        </w:rPr>
        <w:t xml:space="preserve">Nunc dimittis (Simeon éneke) – </w:t>
      </w:r>
      <w:r w:rsidRPr="00CD1D42">
        <w:rPr>
          <w:rFonts w:ascii="Times New Roman" w:hAnsi="Times New Roman" w:cs="Times New Roman"/>
          <w:i/>
          <w:iCs/>
        </w:rPr>
        <w:t xml:space="preserve">Lk 2,29–32. </w:t>
      </w:r>
      <w:r w:rsidRPr="00CD1D42">
        <w:rPr>
          <w:rFonts w:ascii="Times New Roman" w:hAnsi="Times New Roman" w:cs="Times New Roman"/>
        </w:rPr>
        <w:t xml:space="preserve">Krisztus-himnusz – </w:t>
      </w:r>
      <w:r w:rsidRPr="00CD1D42">
        <w:rPr>
          <w:rFonts w:ascii="Times New Roman" w:hAnsi="Times New Roman" w:cs="Times New Roman"/>
          <w:i/>
          <w:iCs/>
        </w:rPr>
        <w:t xml:space="preserve">Fil 2,6–11. </w:t>
      </w:r>
      <w:r w:rsidRPr="00CD1D42">
        <w:rPr>
          <w:rFonts w:ascii="Times New Roman" w:hAnsi="Times New Roman" w:cs="Times New Roman"/>
        </w:rPr>
        <w:t xml:space="preserve">Bárány énekei a Jelenések könyvében – </w:t>
      </w:r>
      <w:r w:rsidRPr="00CD1D42">
        <w:rPr>
          <w:rFonts w:ascii="Times New Roman" w:hAnsi="Times New Roman" w:cs="Times New Roman"/>
          <w:i/>
          <w:iCs/>
        </w:rPr>
        <w:t>Jel 4,8–11. Jel 5,9–14. Jel 15,3–4</w:t>
      </w:r>
    </w:p>
    <w:p w14:paraId="28825E92" w14:textId="09DF2C7B" w:rsidR="00A710CE" w:rsidRPr="00CD1D42" w:rsidRDefault="00A710CE" w:rsidP="00F23D51">
      <w:pPr>
        <w:tabs>
          <w:tab w:val="num" w:pos="720"/>
        </w:tabs>
        <w:ind w:left="708"/>
        <w:jc w:val="both"/>
        <w:rPr>
          <w:rFonts w:ascii="Times New Roman" w:hAnsi="Times New Roman" w:cs="Times New Roman"/>
          <w:i/>
          <w:iCs/>
        </w:rPr>
      </w:pPr>
      <w:r w:rsidRPr="00CD1D42">
        <w:rPr>
          <w:rFonts w:ascii="Times New Roman" w:hAnsi="Times New Roman" w:cs="Times New Roman"/>
        </w:rPr>
        <w:t xml:space="preserve">Imák: Jézus főpapi imája – </w:t>
      </w:r>
      <w:r w:rsidRPr="00CD1D42">
        <w:rPr>
          <w:rFonts w:ascii="Times New Roman" w:hAnsi="Times New Roman" w:cs="Times New Roman"/>
          <w:i/>
          <w:iCs/>
        </w:rPr>
        <w:t xml:space="preserve">Jn 17,1–26. </w:t>
      </w:r>
      <w:r w:rsidRPr="00CD1D42">
        <w:rPr>
          <w:rFonts w:ascii="Times New Roman" w:hAnsi="Times New Roman" w:cs="Times New Roman"/>
        </w:rPr>
        <w:t xml:space="preserve">Az Úr imádsága (Miatyánk) – </w:t>
      </w:r>
      <w:r w:rsidRPr="00CD1D42">
        <w:rPr>
          <w:rFonts w:ascii="Times New Roman" w:hAnsi="Times New Roman" w:cs="Times New Roman"/>
          <w:i/>
          <w:iCs/>
        </w:rPr>
        <w:t>Mt 6,9–13; Lk 11,2–4.</w:t>
      </w:r>
    </w:p>
    <w:p w14:paraId="38A79752" w14:textId="77777777" w:rsidR="00A710CE" w:rsidRPr="00CD1D42" w:rsidRDefault="00A710CE" w:rsidP="00F23D51">
      <w:pPr>
        <w:tabs>
          <w:tab w:val="num" w:pos="720"/>
        </w:tabs>
        <w:jc w:val="both"/>
        <w:rPr>
          <w:rFonts w:ascii="Times New Roman" w:hAnsi="Times New Roman" w:cs="Times New Roman"/>
        </w:rPr>
      </w:pPr>
      <w:r w:rsidRPr="00CD1D42">
        <w:rPr>
          <w:rFonts w:ascii="Times New Roman" w:hAnsi="Times New Roman" w:cs="Times New Roman"/>
        </w:rPr>
        <w:t>A bibliai költészet (különösen a himnuszok és imádságok) szorosan beágyazódik az ókori Közel-Kelet irodalmi és vallási világába, ugyanakkor teológiailag radikálisan új irányt képvisel. Az alábbiakban rendszerzetten bemutatom, milyen közel-keleti költői hagyományok és műfajok hatottak rá, és miben különbözik tőlük.</w:t>
      </w:r>
    </w:p>
    <w:p w14:paraId="15647DA9" w14:textId="77777777" w:rsidR="00A710CE" w:rsidRPr="00CD1D42" w:rsidRDefault="00A710CE" w:rsidP="00F23D51">
      <w:pPr>
        <w:tabs>
          <w:tab w:val="num" w:pos="720"/>
        </w:tabs>
        <w:jc w:val="both"/>
        <w:rPr>
          <w:rFonts w:ascii="Times New Roman" w:hAnsi="Times New Roman" w:cs="Times New Roman"/>
          <w:b/>
          <w:bCs/>
        </w:rPr>
      </w:pPr>
      <w:r w:rsidRPr="00CD1D42">
        <w:rPr>
          <w:rFonts w:ascii="Times New Roman" w:hAnsi="Times New Roman" w:cs="Times New Roman"/>
          <w:b/>
          <w:bCs/>
        </w:rPr>
        <w:t>1. Közös költői nyelv és formai hagyomány,</w:t>
      </w:r>
    </w:p>
    <w:p w14:paraId="79925522" w14:textId="425015E3" w:rsidR="00A710CE" w:rsidRPr="00CD1D42" w:rsidRDefault="00A710CE" w:rsidP="00F23D51">
      <w:pPr>
        <w:tabs>
          <w:tab w:val="num" w:pos="720"/>
        </w:tabs>
        <w:ind w:left="708"/>
        <w:jc w:val="both"/>
        <w:rPr>
          <w:rFonts w:ascii="Times New Roman" w:hAnsi="Times New Roman" w:cs="Times New Roman"/>
        </w:rPr>
      </w:pPr>
      <w:r w:rsidRPr="00CD1D42">
        <w:rPr>
          <w:rFonts w:ascii="Times New Roman" w:hAnsi="Times New Roman" w:cs="Times New Roman"/>
        </w:rPr>
        <w:t xml:space="preserve"> a) Párhuzamos szerkesztés (parallelizmus), A bibliai költészet legjellegzetesebb eszköze – a gondolati párhuzam – nem izraeli találmány, hanem széles körben használt forma: szinonim párhuzam, ellentétes párhuzam, kiegészítő párhuzam.  Ugyanez megtalálható: ugariti himnuszokban (Kr. e. 14–13. sz.), akkád imákban, egyiptomi bölcsességi szövegekben</w:t>
      </w:r>
    </w:p>
    <w:p w14:paraId="5D174135" w14:textId="458506D5" w:rsidR="00A710CE" w:rsidRPr="00CD1D42" w:rsidRDefault="00A710CE" w:rsidP="00F23D51">
      <w:pPr>
        <w:tabs>
          <w:tab w:val="num" w:pos="720"/>
        </w:tabs>
        <w:jc w:val="both"/>
        <w:rPr>
          <w:rFonts w:ascii="Times New Roman" w:hAnsi="Times New Roman" w:cs="Times New Roman"/>
        </w:rPr>
      </w:pPr>
      <w:r w:rsidRPr="00CD1D42">
        <w:rPr>
          <w:rFonts w:ascii="Times New Roman" w:hAnsi="Times New Roman" w:cs="Times New Roman"/>
          <w:b/>
          <w:bCs/>
        </w:rPr>
        <w:t>2. Ugariti irodalom (Kanaán), Baal-ciklus, El-himnuszok, Isteni tanács leírásai</w:t>
      </w:r>
    </w:p>
    <w:p w14:paraId="70AAB986" w14:textId="7DF864B2" w:rsidR="00A710CE" w:rsidRPr="00CD1D42" w:rsidRDefault="00A710CE" w:rsidP="00F23D51">
      <w:pPr>
        <w:tabs>
          <w:tab w:val="num" w:pos="720"/>
        </w:tabs>
        <w:ind w:left="708"/>
        <w:jc w:val="both"/>
        <w:rPr>
          <w:rFonts w:ascii="Times New Roman" w:hAnsi="Times New Roman" w:cs="Times New Roman"/>
        </w:rPr>
      </w:pPr>
      <w:r w:rsidRPr="00CD1D42">
        <w:rPr>
          <w:rFonts w:ascii="Times New Roman" w:hAnsi="Times New Roman" w:cs="Times New Roman"/>
        </w:rPr>
        <w:t>Hatás a bibliai himnuszokra: Isteni királyság-motívum, kozmikus harc (vihar, tenger, káosz), „isteni tanács” képe (vö. Zsolt 82 – forma, nem teológia)</w:t>
      </w:r>
    </w:p>
    <w:p w14:paraId="29198A6E" w14:textId="46E421A9" w:rsidR="00A710CE" w:rsidRPr="00CD1D42" w:rsidRDefault="00A710CE" w:rsidP="00F23D51">
      <w:pPr>
        <w:tabs>
          <w:tab w:val="num" w:pos="720"/>
        </w:tabs>
        <w:ind w:left="708"/>
        <w:jc w:val="both"/>
        <w:rPr>
          <w:rFonts w:ascii="Times New Roman" w:hAnsi="Times New Roman" w:cs="Times New Roman"/>
        </w:rPr>
      </w:pPr>
      <w:r w:rsidRPr="00CD1D42">
        <w:rPr>
          <w:rFonts w:ascii="Times New Roman" w:hAnsi="Times New Roman" w:cs="Times New Roman"/>
        </w:rPr>
        <w:t>Példa-párhuzam: Baal mint viharisten ↔ JHWH mint kozmikus uralkodó, A Biblia átveszi a képeket, de megtisztítja őket a politeizmustól</w:t>
      </w:r>
    </w:p>
    <w:p w14:paraId="63331E3B" w14:textId="77777777" w:rsidR="00A710CE" w:rsidRPr="00CD1D42" w:rsidRDefault="00A710CE" w:rsidP="00F23D51">
      <w:pPr>
        <w:tabs>
          <w:tab w:val="num" w:pos="720"/>
        </w:tabs>
        <w:jc w:val="both"/>
        <w:rPr>
          <w:rFonts w:ascii="Times New Roman" w:hAnsi="Times New Roman" w:cs="Times New Roman"/>
          <w:b/>
          <w:bCs/>
        </w:rPr>
      </w:pPr>
      <w:r w:rsidRPr="00CD1D42">
        <w:rPr>
          <w:rFonts w:ascii="Times New Roman" w:hAnsi="Times New Roman" w:cs="Times New Roman"/>
          <w:b/>
          <w:bCs/>
        </w:rPr>
        <w:t>3. Mezopotámiai (sumér–akkád) imádságok</w:t>
      </w:r>
    </w:p>
    <w:p w14:paraId="78FCB5F0" w14:textId="6DD02C05" w:rsidR="00A710CE" w:rsidRPr="00CD1D42" w:rsidRDefault="00A710CE" w:rsidP="00F23D51">
      <w:pPr>
        <w:tabs>
          <w:tab w:val="num" w:pos="720"/>
        </w:tabs>
        <w:ind w:left="708"/>
        <w:jc w:val="both"/>
        <w:rPr>
          <w:rFonts w:ascii="Times New Roman" w:hAnsi="Times New Roman" w:cs="Times New Roman"/>
        </w:rPr>
      </w:pPr>
      <w:r w:rsidRPr="00CD1D42">
        <w:rPr>
          <w:rFonts w:ascii="Times New Roman" w:hAnsi="Times New Roman" w:cs="Times New Roman"/>
        </w:rPr>
        <w:t>Jellegzetes műfajok: Személyes panasz-imák, Bűnbánati himnuszok, Város-siratók</w:t>
      </w:r>
    </w:p>
    <w:p w14:paraId="501F016F" w14:textId="5672DEFF" w:rsidR="00A710CE" w:rsidRPr="00CD1D42" w:rsidRDefault="00A710CE" w:rsidP="00F23D51">
      <w:pPr>
        <w:tabs>
          <w:tab w:val="num" w:pos="720"/>
        </w:tabs>
        <w:ind w:left="708"/>
        <w:jc w:val="both"/>
        <w:rPr>
          <w:rFonts w:ascii="Times New Roman" w:hAnsi="Times New Roman" w:cs="Times New Roman"/>
        </w:rPr>
      </w:pPr>
      <w:r w:rsidRPr="00CD1D42">
        <w:rPr>
          <w:rFonts w:ascii="Times New Roman" w:hAnsi="Times New Roman" w:cs="Times New Roman"/>
        </w:rPr>
        <w:lastRenderedPageBreak/>
        <w:t xml:space="preserve">ld: </w:t>
      </w:r>
      <w:r w:rsidRPr="00CD1D42">
        <w:rPr>
          <w:rFonts w:ascii="Times New Roman" w:hAnsi="Times New Roman" w:cs="Times New Roman"/>
          <w:i/>
          <w:iCs/>
        </w:rPr>
        <w:t>Imák Šamašhoz, Bűnbánati zsoltárok</w:t>
      </w:r>
      <w:r w:rsidRPr="00CD1D42">
        <w:rPr>
          <w:rFonts w:ascii="Times New Roman" w:hAnsi="Times New Roman" w:cs="Times New Roman"/>
        </w:rPr>
        <w:t xml:space="preserve"> (akkád „šuilla” imák), </w:t>
      </w:r>
      <w:r w:rsidRPr="00CD1D42">
        <w:rPr>
          <w:rFonts w:ascii="Times New Roman" w:hAnsi="Times New Roman" w:cs="Times New Roman"/>
          <w:i/>
          <w:iCs/>
        </w:rPr>
        <w:t>Ur város siralma</w:t>
      </w:r>
    </w:p>
    <w:p w14:paraId="39F6F125" w14:textId="5CDDF41A" w:rsidR="00A710CE" w:rsidRPr="00CD1D42" w:rsidRDefault="00A710CE" w:rsidP="00F23D51">
      <w:pPr>
        <w:tabs>
          <w:tab w:val="num" w:pos="720"/>
        </w:tabs>
        <w:ind w:left="708"/>
        <w:jc w:val="both"/>
        <w:rPr>
          <w:rFonts w:ascii="Times New Roman" w:hAnsi="Times New Roman" w:cs="Times New Roman"/>
        </w:rPr>
      </w:pPr>
      <w:r w:rsidRPr="00CD1D42">
        <w:rPr>
          <w:rFonts w:ascii="Times New Roman" w:hAnsi="Times New Roman" w:cs="Times New Roman"/>
        </w:rPr>
        <w:t>Hatás: Panasz → kérés → bizalom szerkezete, Szenvedő igaz ember képe (vö. Jób könyve), Kollektív siratás (vö. Jeremiás siralmai)</w:t>
      </w:r>
    </w:p>
    <w:p w14:paraId="24BE2F6C" w14:textId="0E0F69C4" w:rsidR="00A710CE" w:rsidRPr="00CD1D42" w:rsidRDefault="00A710CE" w:rsidP="00F23D51">
      <w:pPr>
        <w:tabs>
          <w:tab w:val="num" w:pos="720"/>
        </w:tabs>
        <w:ind w:left="708"/>
        <w:jc w:val="both"/>
        <w:rPr>
          <w:rFonts w:ascii="Times New Roman" w:hAnsi="Times New Roman" w:cs="Times New Roman"/>
        </w:rPr>
      </w:pPr>
      <w:r w:rsidRPr="00CD1D42">
        <w:rPr>
          <w:rFonts w:ascii="Times New Roman" w:hAnsi="Times New Roman" w:cs="Times New Roman"/>
        </w:rPr>
        <w:tab/>
        <w:t>Különbség: Mezopotámiában: az istenek kiszámíthatatlanok, Bibliában: erkölcsileg koherens, szövetséges Isten</w:t>
      </w:r>
    </w:p>
    <w:p w14:paraId="1223CE30" w14:textId="77777777" w:rsidR="00A710CE" w:rsidRPr="00CD1D42" w:rsidRDefault="00A710CE" w:rsidP="00F23D51">
      <w:pPr>
        <w:tabs>
          <w:tab w:val="num" w:pos="720"/>
        </w:tabs>
        <w:jc w:val="both"/>
        <w:rPr>
          <w:rFonts w:ascii="Times New Roman" w:hAnsi="Times New Roman" w:cs="Times New Roman"/>
          <w:b/>
          <w:bCs/>
        </w:rPr>
      </w:pPr>
      <w:r w:rsidRPr="00CD1D42">
        <w:rPr>
          <w:rFonts w:ascii="Times New Roman" w:hAnsi="Times New Roman" w:cs="Times New Roman"/>
          <w:b/>
          <w:bCs/>
        </w:rPr>
        <w:t>4. Egyiptomi himnuszi hagyomány</w:t>
      </w:r>
    </w:p>
    <w:p w14:paraId="4E0F23CF" w14:textId="52C11083" w:rsidR="00A710CE" w:rsidRPr="00CD1D42" w:rsidRDefault="00A710CE" w:rsidP="00F23D51">
      <w:pPr>
        <w:tabs>
          <w:tab w:val="num" w:pos="720"/>
        </w:tabs>
        <w:ind w:left="708"/>
        <w:jc w:val="both"/>
        <w:rPr>
          <w:rFonts w:ascii="Times New Roman" w:hAnsi="Times New Roman" w:cs="Times New Roman"/>
        </w:rPr>
      </w:pPr>
      <w:r w:rsidRPr="00CD1D42">
        <w:rPr>
          <w:rFonts w:ascii="Times New Roman" w:hAnsi="Times New Roman" w:cs="Times New Roman"/>
        </w:rPr>
        <w:t>Kulcsszöveg: Aton-himnusz (IV. Amenhotep / Ehnaton), Párhuzamok: Teremtés dicsérete, A világ rendjének fenntartása, Fény–élet–isten kapcsolata, Gyakran említett párhuzam: Aton-himnusz ↔ 104. zsoltár (formai és képi hasonlóság)</w:t>
      </w:r>
    </w:p>
    <w:p w14:paraId="28EF624B" w14:textId="123F67CC" w:rsidR="00A710CE" w:rsidRPr="00CD1D42" w:rsidRDefault="00A710CE" w:rsidP="00F23D51">
      <w:pPr>
        <w:tabs>
          <w:tab w:val="num" w:pos="720"/>
        </w:tabs>
        <w:jc w:val="both"/>
        <w:rPr>
          <w:rFonts w:ascii="Times New Roman" w:hAnsi="Times New Roman" w:cs="Times New Roman"/>
        </w:rPr>
      </w:pPr>
      <w:r w:rsidRPr="00CD1D42">
        <w:rPr>
          <w:rFonts w:ascii="Times New Roman" w:hAnsi="Times New Roman" w:cs="Times New Roman"/>
        </w:rPr>
        <w:t>A bibliai költészet: nem az uralkodót isteníti, nem a Napot imádja, hanem a transzcendens, személyes Istent.</w:t>
      </w:r>
    </w:p>
    <w:p w14:paraId="03B66899" w14:textId="77777777" w:rsidR="00A710CE" w:rsidRPr="00CD1D42" w:rsidRDefault="00A710CE" w:rsidP="00F23D51">
      <w:pPr>
        <w:tabs>
          <w:tab w:val="num" w:pos="720"/>
        </w:tabs>
        <w:jc w:val="both"/>
        <w:rPr>
          <w:rFonts w:ascii="Times New Roman" w:hAnsi="Times New Roman" w:cs="Times New Roman"/>
          <w:b/>
          <w:bCs/>
        </w:rPr>
      </w:pPr>
      <w:r w:rsidRPr="00CD1D42">
        <w:rPr>
          <w:rFonts w:ascii="Times New Roman" w:hAnsi="Times New Roman" w:cs="Times New Roman"/>
          <w:b/>
          <w:bCs/>
        </w:rPr>
        <w:t>5. Bölcsességi irodalom (nem himnikus, de hatásos)</w:t>
      </w:r>
    </w:p>
    <w:p w14:paraId="547E5E3E" w14:textId="3C546A38" w:rsidR="00A710CE" w:rsidRPr="00CD1D42" w:rsidRDefault="00A710CE" w:rsidP="00F23D51">
      <w:pPr>
        <w:tabs>
          <w:tab w:val="num" w:pos="720"/>
        </w:tabs>
        <w:ind w:left="708"/>
        <w:jc w:val="both"/>
        <w:rPr>
          <w:rFonts w:ascii="Times New Roman" w:hAnsi="Times New Roman" w:cs="Times New Roman"/>
        </w:rPr>
      </w:pPr>
      <w:r w:rsidRPr="00CD1D42">
        <w:rPr>
          <w:rFonts w:ascii="Times New Roman" w:hAnsi="Times New Roman" w:cs="Times New Roman"/>
        </w:rPr>
        <w:t>Párhuzamos művek: Ptahhotep intelmei (Egyiptom), Ahiqar bölcsessége (Arám hagyomány)</w:t>
      </w:r>
      <w:r w:rsidR="00F23D51" w:rsidRPr="00CD1D42">
        <w:rPr>
          <w:rFonts w:ascii="Times New Roman" w:hAnsi="Times New Roman" w:cs="Times New Roman"/>
        </w:rPr>
        <w:t xml:space="preserve">. </w:t>
      </w:r>
      <w:r w:rsidRPr="00CD1D42">
        <w:rPr>
          <w:rFonts w:ascii="Times New Roman" w:hAnsi="Times New Roman" w:cs="Times New Roman"/>
        </w:rPr>
        <w:t>Hatás: Költői aforizmák, Erkölcsi tanítás imádságos nyelven, Ember–Isten viszony reflektált megfogalmazása</w:t>
      </w:r>
    </w:p>
    <w:p w14:paraId="00973DE6" w14:textId="77777777" w:rsidR="00A710CE" w:rsidRPr="00CD1D42" w:rsidRDefault="00A710CE" w:rsidP="00F23D51">
      <w:pPr>
        <w:tabs>
          <w:tab w:val="num" w:pos="720"/>
        </w:tabs>
        <w:jc w:val="both"/>
        <w:rPr>
          <w:rFonts w:ascii="Times New Roman" w:hAnsi="Times New Roman" w:cs="Times New Roman"/>
          <w:b/>
          <w:bCs/>
        </w:rPr>
      </w:pPr>
      <w:r w:rsidRPr="00CD1D42">
        <w:rPr>
          <w:rFonts w:ascii="Times New Roman" w:hAnsi="Times New Roman" w:cs="Times New Roman"/>
          <w:b/>
          <w:bCs/>
        </w:rPr>
        <w:t>6. Ami a Biblia egyedisége</w:t>
      </w:r>
    </w:p>
    <w:p w14:paraId="5B594818" w14:textId="47669559" w:rsidR="00CD1D42" w:rsidRDefault="00A710CE" w:rsidP="00CD1D42">
      <w:pPr>
        <w:tabs>
          <w:tab w:val="num" w:pos="720"/>
        </w:tabs>
        <w:ind w:left="708"/>
        <w:jc w:val="both"/>
        <w:rPr>
          <w:rFonts w:ascii="Times New Roman" w:hAnsi="Times New Roman" w:cs="Times New Roman"/>
        </w:rPr>
      </w:pPr>
      <w:r w:rsidRPr="00CD1D42">
        <w:rPr>
          <w:rFonts w:ascii="Times New Roman" w:hAnsi="Times New Roman" w:cs="Times New Roman"/>
        </w:rPr>
        <w:t>Teológiai újítások a költészetben: Monoteizmus költői nyelven, Isten erkölcsi jelleme, Az ima, mint párbeszéd, nem mágikus formula, A szenvedés nem mítosz, hanem történeti tapasztalat, A dicsőítés nem kozmikus kényszer, hanem szövetségi válasz</w:t>
      </w:r>
      <w:r w:rsidR="00CD1D42">
        <w:rPr>
          <w:rFonts w:ascii="Times New Roman" w:hAnsi="Times New Roman" w:cs="Times New Roman"/>
        </w:rPr>
        <w:t>.</w:t>
      </w:r>
    </w:p>
    <w:p w14:paraId="457C4A34" w14:textId="77777777" w:rsidR="00CD1D42" w:rsidRDefault="00CD1D42">
      <w:pPr>
        <w:rPr>
          <w:rFonts w:ascii="Times New Roman" w:hAnsi="Times New Roman" w:cs="Times New Roman"/>
        </w:rPr>
      </w:pPr>
      <w:r>
        <w:rPr>
          <w:rFonts w:ascii="Times New Roman" w:hAnsi="Times New Roman" w:cs="Times New Roman"/>
        </w:rPr>
        <w:br w:type="page"/>
      </w:r>
    </w:p>
    <w:p w14:paraId="0EA0BC5B" w14:textId="77777777" w:rsidR="00A710CE" w:rsidRPr="00CD1D42" w:rsidRDefault="00A710CE" w:rsidP="00CD1D42">
      <w:pPr>
        <w:tabs>
          <w:tab w:val="num" w:pos="720"/>
        </w:tabs>
        <w:ind w:left="708"/>
        <w:jc w:val="both"/>
        <w:rPr>
          <w:rFonts w:ascii="Times New Roman" w:hAnsi="Times New Roman" w:cs="Times New Roman"/>
          <w:sz w:val="24"/>
          <w:szCs w:val="24"/>
        </w:rPr>
      </w:pPr>
    </w:p>
    <w:p w14:paraId="30AF88C4" w14:textId="7500772C" w:rsidR="004246B3" w:rsidRPr="00790AA9" w:rsidRDefault="004246B3" w:rsidP="004246B3">
      <w:pPr>
        <w:jc w:val="center"/>
        <w:rPr>
          <w:rFonts w:ascii="Times New Roman" w:hAnsi="Times New Roman" w:cs="Times New Roman"/>
          <w:b/>
          <w:bCs/>
          <w:sz w:val="28"/>
          <w:szCs w:val="28"/>
        </w:rPr>
      </w:pPr>
      <w:r w:rsidRPr="00790AA9">
        <w:rPr>
          <w:rFonts w:ascii="Times New Roman" w:hAnsi="Times New Roman" w:cs="Times New Roman"/>
          <w:b/>
          <w:bCs/>
          <w:sz w:val="28"/>
          <w:szCs w:val="28"/>
        </w:rPr>
        <w:t>Zsoltárok könyve</w:t>
      </w:r>
    </w:p>
    <w:p w14:paraId="4EB1BE0E" w14:textId="0ED299CE" w:rsidR="004246B3" w:rsidRPr="00790AA9" w:rsidRDefault="004246B3" w:rsidP="00106BB1">
      <w:pPr>
        <w:jc w:val="both"/>
        <w:rPr>
          <w:rFonts w:ascii="Times New Roman" w:hAnsi="Times New Roman" w:cs="Times New Roman"/>
          <w:sz w:val="24"/>
          <w:szCs w:val="24"/>
        </w:rPr>
      </w:pPr>
      <w:r w:rsidRPr="00790AA9">
        <w:rPr>
          <w:rFonts w:ascii="Times New Roman" w:hAnsi="Times New Roman" w:cs="Times New Roman"/>
          <w:sz w:val="24"/>
          <w:szCs w:val="24"/>
        </w:rPr>
        <w:t>A Zsoltárok könyve, más néven a Zsoltároskönyv (סֵפֶר תְּהִלִּים A sefær təhillîm</w:t>
      </w:r>
      <w:r w:rsidR="00E43476">
        <w:rPr>
          <w:rFonts w:ascii="Times New Roman" w:hAnsi="Times New Roman" w:cs="Times New Roman"/>
          <w:sz w:val="24"/>
          <w:szCs w:val="24"/>
        </w:rPr>
        <w:t>)</w:t>
      </w:r>
      <w:r w:rsidRPr="00790AA9">
        <w:rPr>
          <w:rFonts w:ascii="Times New Roman" w:hAnsi="Times New Roman" w:cs="Times New Roman"/>
          <w:sz w:val="24"/>
          <w:szCs w:val="24"/>
        </w:rPr>
        <w:t xml:space="preserve"> 150, eredetileg héber nyelvű költői szöveg gyűjteménye a Biblián belül. Összességében a zsoltároskönyv a siratóénektől (a 3. zs. ) a dicséreten ( a 150. zs.), valamint a Tóráról elmélkedő és „mormogó” egyéntől ( 1. zs.) egy nagyszerű, zenés istentiszteletig jut el, amelyben végül minden élőlény részt vesz (Zs 150,6).A héber kifejezés סֵפֶר תְּהִלִּים A szefær təhillîm már az i. e. 1. században ismert volt; a legkorábbi bizonyíték a 4Q491-es kumráni kézirat. Ez egy zsoltárokat tartalmazó tekercset (szefær) jelentett, nem feltétlenül 150 költői szöveg összeállítását, ahogyan azt a maszoréta szöveg szolgáltatja. A héber nyelvben a szabálytalan hímnemű többes szám ... תְּהִלִּים A təhillîm a héber egyes szám nőnemű alakjára utal. תְּהִלָּה təhillāh , ami azonban az egyetlen cím, amit a 145. zsoltárnak adtak. A təhillîm kifejezés megválasztását a teljes szöveggyűjteményre befolyásolhatta az ugyanebből a tőből származó héber szó הלל hll „dicséret” eredetű népi liturgikus refrén Halleluja (הַלְּלוּיָהּ halləlûjāh ). Az egyes szövegek héberként való jellemzése תְּהִלָּה A təhillāh „dicséret, dicséret, himnusz” kifejezés nem azonnal hihető, mivel a könyv első része számos siratózsoltárt tartalmaz. Ez a teljes kompozíción keresztül tárul fel, amely Bernd Janowski szerint egy „tapasztalati utat” követ a siralomtól a dicséretig.</w:t>
      </w:r>
    </w:p>
    <w:p w14:paraId="590E9DC5" w14:textId="1BC8DEE1" w:rsidR="004246B3" w:rsidRPr="00790AA9" w:rsidRDefault="004246B3" w:rsidP="00106BB1">
      <w:pPr>
        <w:jc w:val="both"/>
        <w:rPr>
          <w:rFonts w:ascii="Times New Roman" w:hAnsi="Times New Roman" w:cs="Times New Roman"/>
          <w:sz w:val="24"/>
          <w:szCs w:val="24"/>
        </w:rPr>
      </w:pPr>
      <w:r w:rsidRPr="00790AA9">
        <w:rPr>
          <w:rFonts w:ascii="Times New Roman" w:hAnsi="Times New Roman" w:cs="Times New Roman"/>
          <w:sz w:val="24"/>
          <w:szCs w:val="24"/>
        </w:rPr>
        <w:t>A Zsoltárok könyve elnevezés, amelyet gyakran használnak a keresztény hagyományban, az ókori görög ψαλμός ps</w:t>
      </w:r>
      <w:r w:rsidR="00E43476">
        <w:rPr>
          <w:rFonts w:ascii="Times New Roman" w:hAnsi="Times New Roman" w:cs="Times New Roman"/>
          <w:sz w:val="24"/>
          <w:szCs w:val="24"/>
        </w:rPr>
        <w:t>z</w:t>
      </w:r>
      <w:r w:rsidRPr="00790AA9">
        <w:rPr>
          <w:rFonts w:ascii="Times New Roman" w:hAnsi="Times New Roman" w:cs="Times New Roman"/>
          <w:sz w:val="24"/>
          <w:szCs w:val="24"/>
        </w:rPr>
        <w:t>almós</w:t>
      </w:r>
      <w:r w:rsidR="00E43476">
        <w:rPr>
          <w:rFonts w:ascii="Times New Roman" w:hAnsi="Times New Roman" w:cs="Times New Roman"/>
          <w:sz w:val="24"/>
          <w:szCs w:val="24"/>
        </w:rPr>
        <w:t>z</w:t>
      </w:r>
      <w:r w:rsidRPr="00790AA9">
        <w:rPr>
          <w:rFonts w:ascii="Times New Roman" w:hAnsi="Times New Roman" w:cs="Times New Roman"/>
          <w:sz w:val="24"/>
          <w:szCs w:val="24"/>
        </w:rPr>
        <w:t>, „húros ének” szóra vezethető vissza, amely a ψάλλειν ps</w:t>
      </w:r>
      <w:r w:rsidR="00E43476">
        <w:rPr>
          <w:rFonts w:ascii="Times New Roman" w:hAnsi="Times New Roman" w:cs="Times New Roman"/>
          <w:sz w:val="24"/>
          <w:szCs w:val="24"/>
        </w:rPr>
        <w:t>z</w:t>
      </w:r>
      <w:r w:rsidRPr="00790AA9">
        <w:rPr>
          <w:rFonts w:ascii="Times New Roman" w:hAnsi="Times New Roman" w:cs="Times New Roman"/>
          <w:sz w:val="24"/>
          <w:szCs w:val="24"/>
        </w:rPr>
        <w:t>állein , „húros hangszeren játszani” igéből származik. Amikor a héber Bibliát a hellenisztikus korban (Septuaginta) görögre fordították, ezt a szót választották a héber fordításhoz. מִזְמוֹר mizmôr„ húros hangszeres kísérettel éneklő ének ”, amellyel a 150 zsoltárból 57-et címeztek. A nagy késő antik Septuaginta kéziratok közül a Codex Vaticanus ógörögül ψαλμοί ps</w:t>
      </w:r>
      <w:r w:rsidR="00E43476">
        <w:rPr>
          <w:rFonts w:ascii="Times New Roman" w:hAnsi="Times New Roman" w:cs="Times New Roman"/>
          <w:sz w:val="24"/>
          <w:szCs w:val="24"/>
        </w:rPr>
        <w:t>z</w:t>
      </w:r>
      <w:r w:rsidRPr="00790AA9">
        <w:rPr>
          <w:rFonts w:ascii="Times New Roman" w:hAnsi="Times New Roman" w:cs="Times New Roman"/>
          <w:sz w:val="24"/>
          <w:szCs w:val="24"/>
        </w:rPr>
        <w:t xml:space="preserve">almoí „húros énekek” címet viseli, míg a Codex Alexandrinus ógörögül ψαλτήριον psaltḗrion címet visel, ami itt valószínűleg „húros énekek gyűjteményét” jelenti. E nevek mögött Dávid képe áll, aki húros hangszeren játszik (vö. 1Sám 16,23). Őt tartották a kiváló zsoltárírónak. </w:t>
      </w:r>
    </w:p>
    <w:p w14:paraId="29B540C0" w14:textId="77777777" w:rsidR="00C11BD2" w:rsidRPr="00790AA9" w:rsidRDefault="00C11BD2" w:rsidP="00106BB1">
      <w:pPr>
        <w:jc w:val="both"/>
        <w:rPr>
          <w:rFonts w:ascii="Times New Roman" w:hAnsi="Times New Roman" w:cs="Times New Roman"/>
          <w:sz w:val="24"/>
          <w:szCs w:val="24"/>
        </w:rPr>
      </w:pPr>
      <w:r w:rsidRPr="00790AA9">
        <w:rPr>
          <w:rFonts w:ascii="Times New Roman" w:hAnsi="Times New Roman" w:cs="Times New Roman"/>
          <w:b/>
          <w:bCs/>
          <w:sz w:val="24"/>
          <w:szCs w:val="24"/>
        </w:rPr>
        <w:t>A Zsoltárok könyvének kialakulása</w:t>
      </w:r>
      <w:r w:rsidRPr="00790AA9">
        <w:rPr>
          <w:rFonts w:ascii="Times New Roman" w:hAnsi="Times New Roman" w:cs="Times New Roman"/>
          <w:sz w:val="24"/>
          <w:szCs w:val="24"/>
        </w:rPr>
        <w:t xml:space="preserve"> </w:t>
      </w:r>
    </w:p>
    <w:p w14:paraId="4424369B" w14:textId="3DB836FD" w:rsidR="00C11BD2" w:rsidRPr="00790AA9" w:rsidRDefault="00C11BD2" w:rsidP="00106BB1">
      <w:pPr>
        <w:jc w:val="both"/>
        <w:rPr>
          <w:rFonts w:ascii="Times New Roman" w:hAnsi="Times New Roman" w:cs="Times New Roman"/>
          <w:sz w:val="24"/>
          <w:szCs w:val="24"/>
        </w:rPr>
      </w:pPr>
      <w:r w:rsidRPr="00790AA9">
        <w:rPr>
          <w:rFonts w:ascii="Times New Roman" w:hAnsi="Times New Roman" w:cs="Times New Roman"/>
          <w:sz w:val="24"/>
          <w:szCs w:val="24"/>
        </w:rPr>
        <w:t xml:space="preserve">több fázisban történt, amely folyamat az eredetileg önálló, kisebb gyűjtemények egyesítésével és tudatos szerkesztői munkával valósult meg. Ezek a korai gyűjtemények jellemzően különböző korszakokból származnak, például </w:t>
      </w:r>
      <w:r w:rsidRPr="00790AA9">
        <w:rPr>
          <w:rFonts w:ascii="Times New Roman" w:hAnsi="Times New Roman" w:cs="Times New Roman"/>
          <w:b/>
          <w:bCs/>
          <w:sz w:val="24"/>
          <w:szCs w:val="24"/>
        </w:rPr>
        <w:t xml:space="preserve">Dávidhoz, Aszáfhoz és a </w:t>
      </w:r>
      <w:r w:rsidR="00C94617">
        <w:rPr>
          <w:rFonts w:ascii="Times New Roman" w:hAnsi="Times New Roman" w:cs="Times New Roman"/>
          <w:b/>
          <w:bCs/>
          <w:sz w:val="24"/>
          <w:szCs w:val="24"/>
        </w:rPr>
        <w:t>K</w:t>
      </w:r>
      <w:r w:rsidRPr="00790AA9">
        <w:rPr>
          <w:rFonts w:ascii="Times New Roman" w:hAnsi="Times New Roman" w:cs="Times New Roman"/>
          <w:b/>
          <w:bCs/>
          <w:sz w:val="24"/>
          <w:szCs w:val="24"/>
        </w:rPr>
        <w:t xml:space="preserve">orahitákhoz </w:t>
      </w:r>
      <w:r w:rsidRPr="00790AA9">
        <w:rPr>
          <w:rFonts w:ascii="Times New Roman" w:hAnsi="Times New Roman" w:cs="Times New Roman"/>
          <w:sz w:val="24"/>
          <w:szCs w:val="24"/>
        </w:rPr>
        <w:t>kötődő csoportokat tartalmaznak, utalva a zsoltárok sokszínű keletkezési körülményeire és időszakaira (Kr. e. 10. századtól a babiloni fogság utáni korokig).</w:t>
      </w:r>
    </w:p>
    <w:p w14:paraId="3C4FA9C2" w14:textId="77777777" w:rsidR="00C11BD2" w:rsidRPr="00790AA9" w:rsidRDefault="00C11BD2" w:rsidP="00106BB1">
      <w:pPr>
        <w:jc w:val="both"/>
        <w:rPr>
          <w:rFonts w:ascii="Times New Roman" w:hAnsi="Times New Roman" w:cs="Times New Roman"/>
          <w:sz w:val="24"/>
          <w:szCs w:val="24"/>
        </w:rPr>
      </w:pPr>
      <w:r w:rsidRPr="00790AA9">
        <w:rPr>
          <w:rFonts w:ascii="Times New Roman" w:hAnsi="Times New Roman" w:cs="Times New Roman"/>
          <w:sz w:val="24"/>
          <w:szCs w:val="24"/>
        </w:rPr>
        <w:t>A Biblia szövegében ezek a különböző gyűjtemények gyakran világosan elkülöníthetők, például a Dávid által tulajdonított zsoltárcsoportot záró megjegyzések vagy a zarándokénekek csoportosítása által. Emellett előfordul, hogy egyes zsoltárok kétszer is megjelennek, ami a különböző forrásokból való összeállítás árulkodó jele. A könyv öt fő részre osztása és egy-egy doxológiával való lezárása is a késői szerkesztői fázis nyomait hordozza, amely valószínűleg Kr.e. 4-3. századból származik.</w:t>
      </w:r>
    </w:p>
    <w:p w14:paraId="57303BF6" w14:textId="4D644988" w:rsidR="00C11BD2" w:rsidRDefault="00C11BD2" w:rsidP="00106BB1">
      <w:pPr>
        <w:jc w:val="both"/>
        <w:rPr>
          <w:rFonts w:ascii="Times New Roman" w:hAnsi="Times New Roman" w:cs="Times New Roman"/>
          <w:sz w:val="24"/>
          <w:szCs w:val="24"/>
        </w:rPr>
      </w:pPr>
      <w:r w:rsidRPr="00790AA9">
        <w:rPr>
          <w:rFonts w:ascii="Times New Roman" w:hAnsi="Times New Roman" w:cs="Times New Roman"/>
          <w:sz w:val="24"/>
          <w:szCs w:val="24"/>
        </w:rPr>
        <w:t>A szövegben fellelhető korai imák (például a 90. zsoltár, amely Mózes imájaként ismert) és a későbbi történeti korábbi zsoltárok (például a királyi zsoltárok) jelzik az időbeli rétegzettséget, amely a zsoltárok könyvét gazdag, többrétegű irodalmi és teológiai gyűjtemény.</w:t>
      </w:r>
    </w:p>
    <w:p w14:paraId="4A425F44" w14:textId="4B058299" w:rsidR="00F5134A" w:rsidRPr="00F5134A" w:rsidRDefault="00F5134A" w:rsidP="00F5134A">
      <w:pPr>
        <w:jc w:val="center"/>
        <w:rPr>
          <w:rFonts w:ascii="Times New Roman" w:hAnsi="Times New Roman" w:cs="Times New Roman"/>
          <w:b/>
          <w:bCs/>
          <w:sz w:val="24"/>
          <w:szCs w:val="24"/>
        </w:rPr>
      </w:pPr>
      <w:r w:rsidRPr="00F5134A">
        <w:rPr>
          <w:rFonts w:ascii="Times New Roman" w:hAnsi="Times New Roman" w:cs="Times New Roman"/>
          <w:b/>
          <w:bCs/>
          <w:sz w:val="24"/>
          <w:szCs w:val="24"/>
        </w:rPr>
        <w:lastRenderedPageBreak/>
        <w:t>Héber, görög és latin szöveg</w:t>
      </w:r>
    </w:p>
    <w:p w14:paraId="2585B17C" w14:textId="77777777" w:rsidR="00F5134A" w:rsidRPr="00F5134A" w:rsidRDefault="00F5134A" w:rsidP="00F5134A">
      <w:pPr>
        <w:jc w:val="both"/>
        <w:rPr>
          <w:rFonts w:ascii="Times New Roman" w:hAnsi="Times New Roman" w:cs="Times New Roman"/>
          <w:i/>
          <w:iCs/>
          <w:sz w:val="20"/>
          <w:szCs w:val="20"/>
        </w:rPr>
      </w:pPr>
      <w:r w:rsidRPr="00F5134A">
        <w:rPr>
          <w:rFonts w:ascii="Times New Roman" w:hAnsi="Times New Roman" w:cs="Times New Roman"/>
          <w:i/>
          <w:iCs/>
          <w:sz w:val="20"/>
          <w:szCs w:val="20"/>
        </w:rPr>
        <w:t>A Zsoltárok könyve szövege héber, görög (Septuaginta, LXX) és latin (Vulgata) változatokban is fennmaradt, ezek között jelentős eltérések vannak.</w:t>
      </w:r>
    </w:p>
    <w:p w14:paraId="14F6BBD0" w14:textId="77777777" w:rsidR="00F5134A" w:rsidRPr="00F5134A" w:rsidRDefault="00F5134A" w:rsidP="00F5134A">
      <w:pPr>
        <w:numPr>
          <w:ilvl w:val="0"/>
          <w:numId w:val="42"/>
        </w:numPr>
        <w:jc w:val="both"/>
        <w:rPr>
          <w:rFonts w:ascii="Times New Roman" w:hAnsi="Times New Roman" w:cs="Times New Roman"/>
          <w:i/>
          <w:iCs/>
          <w:sz w:val="20"/>
          <w:szCs w:val="20"/>
        </w:rPr>
      </w:pPr>
      <w:r w:rsidRPr="00F5134A">
        <w:rPr>
          <w:rFonts w:ascii="Times New Roman" w:hAnsi="Times New Roman" w:cs="Times New Roman"/>
          <w:i/>
          <w:iCs/>
          <w:sz w:val="20"/>
          <w:szCs w:val="20"/>
        </w:rPr>
        <w:t>Héber eredeti (Masoretikus szöveg, MT): Ez az alapja a zsidó kánonnak, 150 zsoltárt tartalmaz, egyedi héber nyelvi sajátosságokkal és eredeti számozással.</w:t>
      </w:r>
    </w:p>
    <w:p w14:paraId="588FE544" w14:textId="77777777" w:rsidR="00F5134A" w:rsidRPr="00F5134A" w:rsidRDefault="00F5134A" w:rsidP="00F5134A">
      <w:pPr>
        <w:numPr>
          <w:ilvl w:val="0"/>
          <w:numId w:val="42"/>
        </w:numPr>
        <w:jc w:val="both"/>
        <w:rPr>
          <w:rFonts w:ascii="Times New Roman" w:hAnsi="Times New Roman" w:cs="Times New Roman"/>
          <w:i/>
          <w:iCs/>
          <w:sz w:val="20"/>
          <w:szCs w:val="20"/>
        </w:rPr>
      </w:pPr>
      <w:r w:rsidRPr="00F5134A">
        <w:rPr>
          <w:rFonts w:ascii="Times New Roman" w:hAnsi="Times New Roman" w:cs="Times New Roman"/>
          <w:i/>
          <w:iCs/>
          <w:sz w:val="20"/>
          <w:szCs w:val="20"/>
        </w:rPr>
        <w:t>Septuaginta (LXX): Görög fordítás a Kr. e. 3–2. században, amelyben több zsoltár számozása eltér a hébertől: például a héber 9-10 és 114-115 összevonásra kerül, de az összes szám 150 marad. A LXX szövege általában liturgikusabb, és több helyen bővebb, vagy részletgazdagabb magyarázatokat tartalmaz, valamint bizonyos személynevek és megnevezések eltérnek. A zsoltárok egyes elemei nyelvileg és stilisztikailag is eltérőek a hébertől.</w:t>
      </w:r>
    </w:p>
    <w:p w14:paraId="235B3F37" w14:textId="77777777" w:rsidR="00F5134A" w:rsidRPr="00F5134A" w:rsidRDefault="00F5134A" w:rsidP="00F5134A">
      <w:pPr>
        <w:numPr>
          <w:ilvl w:val="0"/>
          <w:numId w:val="42"/>
        </w:numPr>
        <w:jc w:val="both"/>
        <w:rPr>
          <w:rFonts w:ascii="Times New Roman" w:hAnsi="Times New Roman" w:cs="Times New Roman"/>
          <w:i/>
          <w:iCs/>
          <w:sz w:val="20"/>
          <w:szCs w:val="20"/>
        </w:rPr>
      </w:pPr>
      <w:r w:rsidRPr="00F5134A">
        <w:rPr>
          <w:rFonts w:ascii="Times New Roman" w:hAnsi="Times New Roman" w:cs="Times New Roman"/>
          <w:i/>
          <w:iCs/>
          <w:sz w:val="20"/>
          <w:szCs w:val="20"/>
        </w:rPr>
        <w:t>Latin Vulgata: Szent Jeromos fordítása a 4. század végén. Két változata ismert: a Psalterium Gallicanum (a LXX alapján készült) és a Psalterium iuxta Hebraeos (a héber szöveg alapján készített fordítás). A Vulgata számozását a LXX követi, de a katolikus egyház napjainkban is általában a héber számozást használja.</w:t>
      </w:r>
    </w:p>
    <w:p w14:paraId="64C9B5EB" w14:textId="77777777" w:rsidR="00C11BD2" w:rsidRPr="00790AA9" w:rsidRDefault="00C11BD2" w:rsidP="00C94617">
      <w:pPr>
        <w:jc w:val="center"/>
        <w:rPr>
          <w:rFonts w:ascii="Times New Roman" w:hAnsi="Times New Roman" w:cs="Times New Roman"/>
          <w:b/>
          <w:bCs/>
          <w:sz w:val="24"/>
          <w:szCs w:val="24"/>
        </w:rPr>
      </w:pPr>
      <w:r w:rsidRPr="00790AA9">
        <w:rPr>
          <w:rFonts w:ascii="Times New Roman" w:hAnsi="Times New Roman" w:cs="Times New Roman"/>
          <w:b/>
          <w:bCs/>
          <w:sz w:val="24"/>
          <w:szCs w:val="24"/>
        </w:rPr>
        <w:t>A zsoltárok felosztása</w:t>
      </w:r>
    </w:p>
    <w:p w14:paraId="2954E0F9" w14:textId="005E71D2" w:rsidR="00C11BD2" w:rsidRPr="00790AA9" w:rsidRDefault="00C11BD2" w:rsidP="00106BB1">
      <w:pPr>
        <w:numPr>
          <w:ilvl w:val="0"/>
          <w:numId w:val="24"/>
        </w:numPr>
        <w:jc w:val="both"/>
        <w:rPr>
          <w:rFonts w:ascii="Times New Roman" w:hAnsi="Times New Roman" w:cs="Times New Roman"/>
          <w:sz w:val="24"/>
          <w:szCs w:val="24"/>
        </w:rPr>
      </w:pPr>
      <w:r w:rsidRPr="00790AA9">
        <w:rPr>
          <w:rFonts w:ascii="Times New Roman" w:hAnsi="Times New Roman" w:cs="Times New Roman"/>
          <w:b/>
          <w:bCs/>
          <w:sz w:val="24"/>
          <w:szCs w:val="24"/>
        </w:rPr>
        <w:t>Összesen 150 zsoltárból áll</w:t>
      </w:r>
      <w:r w:rsidRPr="00790AA9">
        <w:rPr>
          <w:rFonts w:ascii="Times New Roman" w:hAnsi="Times New Roman" w:cs="Times New Roman"/>
          <w:sz w:val="24"/>
          <w:szCs w:val="24"/>
        </w:rPr>
        <w:t xml:space="preserve">, amelyek különböző műfajú és tematikájú himnuszokat, imákat és egyéb irodalmi stílusokat foglalnak magukba. </w:t>
      </w:r>
    </w:p>
    <w:p w14:paraId="384779D0" w14:textId="77777777" w:rsidR="00C11BD2" w:rsidRPr="00790AA9" w:rsidRDefault="00C11BD2" w:rsidP="00106BB1">
      <w:pPr>
        <w:jc w:val="both"/>
        <w:rPr>
          <w:rFonts w:ascii="Times New Roman" w:hAnsi="Times New Roman" w:cs="Times New Roman"/>
          <w:b/>
          <w:bCs/>
          <w:sz w:val="24"/>
          <w:szCs w:val="24"/>
        </w:rPr>
      </w:pPr>
      <w:r w:rsidRPr="00790AA9">
        <w:rPr>
          <w:rFonts w:ascii="Times New Roman" w:hAnsi="Times New Roman" w:cs="Times New Roman"/>
          <w:b/>
          <w:bCs/>
          <w:sz w:val="24"/>
          <w:szCs w:val="24"/>
        </w:rPr>
        <w:t>A könyv 5 fő egysége</w:t>
      </w:r>
    </w:p>
    <w:p w14:paraId="2918F3BC" w14:textId="77777777" w:rsidR="00C11BD2" w:rsidRPr="00790AA9" w:rsidRDefault="00C11BD2" w:rsidP="00106BB1">
      <w:pPr>
        <w:jc w:val="both"/>
        <w:rPr>
          <w:rFonts w:ascii="Times New Roman" w:hAnsi="Times New Roman" w:cs="Times New Roman"/>
          <w:sz w:val="24"/>
          <w:szCs w:val="24"/>
        </w:rPr>
      </w:pPr>
      <w:r w:rsidRPr="00790AA9">
        <w:rPr>
          <w:rFonts w:ascii="Times New Roman" w:hAnsi="Times New Roman" w:cs="Times New Roman"/>
          <w:sz w:val="24"/>
          <w:szCs w:val="24"/>
        </w:rPr>
        <w:t>A történeti és szerkesztői szándékok szerint a zsoltárok 5 nagy csoportba rendeződnek:</w:t>
      </w:r>
    </w:p>
    <w:p w14:paraId="3D4B3E9A" w14:textId="77777777" w:rsidR="00C11BD2" w:rsidRPr="00790AA9" w:rsidRDefault="00C11BD2" w:rsidP="00106BB1">
      <w:pPr>
        <w:numPr>
          <w:ilvl w:val="0"/>
          <w:numId w:val="25"/>
        </w:numPr>
        <w:jc w:val="both"/>
        <w:rPr>
          <w:rFonts w:ascii="Times New Roman" w:hAnsi="Times New Roman" w:cs="Times New Roman"/>
          <w:sz w:val="24"/>
          <w:szCs w:val="24"/>
        </w:rPr>
      </w:pPr>
      <w:r w:rsidRPr="00790AA9">
        <w:rPr>
          <w:rFonts w:ascii="Times New Roman" w:hAnsi="Times New Roman" w:cs="Times New Roman"/>
          <w:b/>
          <w:bCs/>
          <w:sz w:val="24"/>
          <w:szCs w:val="24"/>
        </w:rPr>
        <w:t>1. könyv:</w:t>
      </w:r>
      <w:r w:rsidRPr="00790AA9">
        <w:rPr>
          <w:rFonts w:ascii="Times New Roman" w:hAnsi="Times New Roman" w:cs="Times New Roman"/>
          <w:sz w:val="24"/>
          <w:szCs w:val="24"/>
        </w:rPr>
        <w:t> Zsoltárok 1-41</w:t>
      </w:r>
    </w:p>
    <w:p w14:paraId="0AAD627B" w14:textId="77777777" w:rsidR="00C11BD2" w:rsidRPr="00790AA9" w:rsidRDefault="00C11BD2" w:rsidP="00106BB1">
      <w:pPr>
        <w:numPr>
          <w:ilvl w:val="0"/>
          <w:numId w:val="25"/>
        </w:numPr>
        <w:jc w:val="both"/>
        <w:rPr>
          <w:rFonts w:ascii="Times New Roman" w:hAnsi="Times New Roman" w:cs="Times New Roman"/>
          <w:sz w:val="24"/>
          <w:szCs w:val="24"/>
        </w:rPr>
      </w:pPr>
      <w:r w:rsidRPr="00790AA9">
        <w:rPr>
          <w:rFonts w:ascii="Times New Roman" w:hAnsi="Times New Roman" w:cs="Times New Roman"/>
          <w:b/>
          <w:bCs/>
          <w:sz w:val="24"/>
          <w:szCs w:val="24"/>
        </w:rPr>
        <w:t>2. könyv:</w:t>
      </w:r>
      <w:r w:rsidRPr="00790AA9">
        <w:rPr>
          <w:rFonts w:ascii="Times New Roman" w:hAnsi="Times New Roman" w:cs="Times New Roman"/>
          <w:sz w:val="24"/>
          <w:szCs w:val="24"/>
        </w:rPr>
        <w:t> Zsoltárok 42-72</w:t>
      </w:r>
    </w:p>
    <w:p w14:paraId="38A7B591" w14:textId="77777777" w:rsidR="00C11BD2" w:rsidRPr="00790AA9" w:rsidRDefault="00C11BD2" w:rsidP="00106BB1">
      <w:pPr>
        <w:numPr>
          <w:ilvl w:val="0"/>
          <w:numId w:val="25"/>
        </w:numPr>
        <w:jc w:val="both"/>
        <w:rPr>
          <w:rFonts w:ascii="Times New Roman" w:hAnsi="Times New Roman" w:cs="Times New Roman"/>
          <w:sz w:val="24"/>
          <w:szCs w:val="24"/>
        </w:rPr>
      </w:pPr>
      <w:r w:rsidRPr="00790AA9">
        <w:rPr>
          <w:rFonts w:ascii="Times New Roman" w:hAnsi="Times New Roman" w:cs="Times New Roman"/>
          <w:b/>
          <w:bCs/>
          <w:sz w:val="24"/>
          <w:szCs w:val="24"/>
        </w:rPr>
        <w:t>3. könyv:</w:t>
      </w:r>
      <w:r w:rsidRPr="00790AA9">
        <w:rPr>
          <w:rFonts w:ascii="Times New Roman" w:hAnsi="Times New Roman" w:cs="Times New Roman"/>
          <w:sz w:val="24"/>
          <w:szCs w:val="24"/>
        </w:rPr>
        <w:t> Zsoltárok 73-89</w:t>
      </w:r>
    </w:p>
    <w:p w14:paraId="14ED4DF3" w14:textId="77777777" w:rsidR="00C11BD2" w:rsidRPr="00790AA9" w:rsidRDefault="00C11BD2" w:rsidP="00106BB1">
      <w:pPr>
        <w:numPr>
          <w:ilvl w:val="0"/>
          <w:numId w:val="25"/>
        </w:numPr>
        <w:jc w:val="both"/>
        <w:rPr>
          <w:rFonts w:ascii="Times New Roman" w:hAnsi="Times New Roman" w:cs="Times New Roman"/>
          <w:sz w:val="24"/>
          <w:szCs w:val="24"/>
        </w:rPr>
      </w:pPr>
      <w:r w:rsidRPr="00790AA9">
        <w:rPr>
          <w:rFonts w:ascii="Times New Roman" w:hAnsi="Times New Roman" w:cs="Times New Roman"/>
          <w:b/>
          <w:bCs/>
          <w:sz w:val="24"/>
          <w:szCs w:val="24"/>
        </w:rPr>
        <w:t>4. könyv:</w:t>
      </w:r>
      <w:r w:rsidRPr="00790AA9">
        <w:rPr>
          <w:rFonts w:ascii="Times New Roman" w:hAnsi="Times New Roman" w:cs="Times New Roman"/>
          <w:sz w:val="24"/>
          <w:szCs w:val="24"/>
        </w:rPr>
        <w:t> Zsoltárok 90-106</w:t>
      </w:r>
    </w:p>
    <w:p w14:paraId="6ED427AF" w14:textId="77777777" w:rsidR="00C11BD2" w:rsidRPr="00790AA9" w:rsidRDefault="00C11BD2" w:rsidP="00106BB1">
      <w:pPr>
        <w:numPr>
          <w:ilvl w:val="0"/>
          <w:numId w:val="25"/>
        </w:numPr>
        <w:jc w:val="both"/>
        <w:rPr>
          <w:rFonts w:ascii="Times New Roman" w:hAnsi="Times New Roman" w:cs="Times New Roman"/>
          <w:sz w:val="24"/>
          <w:szCs w:val="24"/>
        </w:rPr>
      </w:pPr>
      <w:r w:rsidRPr="00790AA9">
        <w:rPr>
          <w:rFonts w:ascii="Times New Roman" w:hAnsi="Times New Roman" w:cs="Times New Roman"/>
          <w:b/>
          <w:bCs/>
          <w:sz w:val="24"/>
          <w:szCs w:val="24"/>
        </w:rPr>
        <w:t>5. könyv:</w:t>
      </w:r>
      <w:r w:rsidRPr="00790AA9">
        <w:rPr>
          <w:rFonts w:ascii="Times New Roman" w:hAnsi="Times New Roman" w:cs="Times New Roman"/>
          <w:sz w:val="24"/>
          <w:szCs w:val="24"/>
        </w:rPr>
        <w:t> Zsoltárok 107-150</w:t>
      </w:r>
    </w:p>
    <w:p w14:paraId="5C035E8E" w14:textId="5F499FF7" w:rsidR="00C11BD2" w:rsidRPr="00790AA9" w:rsidRDefault="00C11BD2" w:rsidP="00106BB1">
      <w:pPr>
        <w:jc w:val="both"/>
        <w:rPr>
          <w:rFonts w:ascii="Times New Roman" w:hAnsi="Times New Roman" w:cs="Times New Roman"/>
          <w:sz w:val="24"/>
          <w:szCs w:val="24"/>
        </w:rPr>
      </w:pPr>
      <w:r w:rsidRPr="00790AA9">
        <w:rPr>
          <w:rFonts w:ascii="Times New Roman" w:hAnsi="Times New Roman" w:cs="Times New Roman"/>
          <w:sz w:val="24"/>
          <w:szCs w:val="24"/>
        </w:rPr>
        <w:t xml:space="preserve">Ez a felosztás tudatos szerkesztői munka eredménye, amely nagy valószínűséggel a Kr.e. 4-3. században készült, és célja, hogy tematikailag és szerkezetileg is egységes egészet alkosson. </w:t>
      </w:r>
    </w:p>
    <w:p w14:paraId="084F62B4" w14:textId="77777777" w:rsidR="00C11BD2" w:rsidRPr="00790AA9" w:rsidRDefault="00C11BD2" w:rsidP="00106BB1">
      <w:pPr>
        <w:jc w:val="both"/>
        <w:rPr>
          <w:rFonts w:ascii="Times New Roman" w:hAnsi="Times New Roman" w:cs="Times New Roman"/>
          <w:b/>
          <w:bCs/>
          <w:sz w:val="24"/>
          <w:szCs w:val="24"/>
        </w:rPr>
      </w:pPr>
      <w:r w:rsidRPr="00790AA9">
        <w:rPr>
          <w:rFonts w:ascii="Times New Roman" w:hAnsi="Times New Roman" w:cs="Times New Roman"/>
          <w:b/>
          <w:bCs/>
          <w:sz w:val="24"/>
          <w:szCs w:val="24"/>
        </w:rPr>
        <w:t>A könyv további jellemzői</w:t>
      </w:r>
    </w:p>
    <w:p w14:paraId="688A4331" w14:textId="2D6F8D88" w:rsidR="00C11BD2" w:rsidRPr="00790AA9" w:rsidRDefault="00C11BD2" w:rsidP="00106BB1">
      <w:pPr>
        <w:numPr>
          <w:ilvl w:val="0"/>
          <w:numId w:val="26"/>
        </w:numPr>
        <w:jc w:val="both"/>
        <w:rPr>
          <w:rFonts w:ascii="Times New Roman" w:hAnsi="Times New Roman" w:cs="Times New Roman"/>
          <w:sz w:val="24"/>
          <w:szCs w:val="24"/>
        </w:rPr>
      </w:pPr>
      <w:r w:rsidRPr="00790AA9">
        <w:rPr>
          <w:rFonts w:ascii="Times New Roman" w:hAnsi="Times New Roman" w:cs="Times New Roman"/>
          <w:sz w:val="24"/>
          <w:szCs w:val="24"/>
        </w:rPr>
        <w:t xml:space="preserve">A Septuaginta, az ókori görög fordítás, még egy 151. zsoltár erejéig tartja fenn, amelyet Kumrántól találtak meg. </w:t>
      </w:r>
    </w:p>
    <w:p w14:paraId="1B40AAA9" w14:textId="67245C5C" w:rsidR="00C11BD2" w:rsidRPr="00790AA9" w:rsidRDefault="00C11BD2" w:rsidP="00106BB1">
      <w:pPr>
        <w:numPr>
          <w:ilvl w:val="0"/>
          <w:numId w:val="26"/>
        </w:numPr>
        <w:jc w:val="both"/>
        <w:rPr>
          <w:rFonts w:ascii="Times New Roman" w:hAnsi="Times New Roman" w:cs="Times New Roman"/>
          <w:sz w:val="24"/>
          <w:szCs w:val="24"/>
        </w:rPr>
      </w:pPr>
      <w:r w:rsidRPr="00790AA9">
        <w:rPr>
          <w:rFonts w:ascii="Times New Roman" w:hAnsi="Times New Roman" w:cs="Times New Roman"/>
          <w:sz w:val="24"/>
          <w:szCs w:val="24"/>
        </w:rPr>
        <w:t xml:space="preserve">Számos zsoltár, például a panaszzsoltárok, a szenvedés központi témáját tárgyalják, és tipikusan panasz, kérés, fogadalom szekvenciát követnek. </w:t>
      </w:r>
    </w:p>
    <w:p w14:paraId="1ADFD28A" w14:textId="77777777" w:rsidR="00C11BD2" w:rsidRPr="00790AA9" w:rsidRDefault="00C11BD2" w:rsidP="00106BB1">
      <w:pPr>
        <w:jc w:val="both"/>
        <w:rPr>
          <w:rFonts w:ascii="Times New Roman" w:hAnsi="Times New Roman" w:cs="Times New Roman"/>
          <w:sz w:val="24"/>
          <w:szCs w:val="24"/>
        </w:rPr>
      </w:pPr>
      <w:r w:rsidRPr="00790AA9">
        <w:rPr>
          <w:rFonts w:ascii="Times New Roman" w:hAnsi="Times New Roman" w:cs="Times New Roman"/>
          <w:sz w:val="24"/>
          <w:szCs w:val="24"/>
        </w:rPr>
        <w:t>Ez a szerkezet és tematikai felosztás tükrözi a zsoltárok összetett műfaját és a vallási, liturgikus használatot is.</w:t>
      </w:r>
    </w:p>
    <w:p w14:paraId="15993879" w14:textId="77777777" w:rsidR="00C11BD2" w:rsidRPr="00790AA9" w:rsidRDefault="00C11BD2" w:rsidP="00106BB1">
      <w:pPr>
        <w:jc w:val="both"/>
        <w:rPr>
          <w:rFonts w:ascii="Times New Roman" w:hAnsi="Times New Roman" w:cs="Times New Roman"/>
          <w:b/>
          <w:bCs/>
          <w:sz w:val="24"/>
          <w:szCs w:val="24"/>
        </w:rPr>
      </w:pPr>
      <w:r w:rsidRPr="00790AA9">
        <w:rPr>
          <w:rFonts w:ascii="Times New Roman" w:hAnsi="Times New Roman" w:cs="Times New Roman"/>
          <w:b/>
          <w:bCs/>
          <w:sz w:val="24"/>
          <w:szCs w:val="24"/>
        </w:rPr>
        <w:t>A Zsoltárok szerzői</w:t>
      </w:r>
    </w:p>
    <w:p w14:paraId="0337BEBC" w14:textId="4446EAD8" w:rsidR="00C11BD2" w:rsidRPr="00790AA9" w:rsidRDefault="00C11BD2" w:rsidP="00106BB1">
      <w:pPr>
        <w:numPr>
          <w:ilvl w:val="0"/>
          <w:numId w:val="27"/>
        </w:numPr>
        <w:jc w:val="both"/>
        <w:rPr>
          <w:rFonts w:ascii="Times New Roman" w:hAnsi="Times New Roman" w:cs="Times New Roman"/>
          <w:sz w:val="24"/>
          <w:szCs w:val="24"/>
        </w:rPr>
      </w:pPr>
      <w:r w:rsidRPr="00790AA9">
        <w:rPr>
          <w:rFonts w:ascii="Times New Roman" w:hAnsi="Times New Roman" w:cs="Times New Roman"/>
          <w:b/>
          <w:bCs/>
          <w:sz w:val="24"/>
          <w:szCs w:val="24"/>
        </w:rPr>
        <w:t>Dávid király</w:t>
      </w:r>
      <w:r w:rsidRPr="00790AA9">
        <w:rPr>
          <w:rFonts w:ascii="Times New Roman" w:hAnsi="Times New Roman" w:cs="Times New Roman"/>
          <w:sz w:val="24"/>
          <w:szCs w:val="24"/>
        </w:rPr>
        <w:t xml:space="preserve">: A zsoltárok nagy része (73 helyen) Dávidhoz van kötve, aki Izrael egyik legjelentősebb királya és zenésze volt. Őt gyakran tekintik a himnuszok fő szerzőjének, akinek a neve egyben a zsoltárgyűjtemény hagyományos összefoglaló alakja is. </w:t>
      </w:r>
    </w:p>
    <w:p w14:paraId="0C9CF4D6" w14:textId="511B7CFB" w:rsidR="00C11BD2" w:rsidRPr="00790AA9" w:rsidRDefault="00C11BD2" w:rsidP="00106BB1">
      <w:pPr>
        <w:numPr>
          <w:ilvl w:val="0"/>
          <w:numId w:val="27"/>
        </w:numPr>
        <w:jc w:val="both"/>
        <w:rPr>
          <w:rFonts w:ascii="Times New Roman" w:hAnsi="Times New Roman" w:cs="Times New Roman"/>
          <w:sz w:val="24"/>
          <w:szCs w:val="24"/>
        </w:rPr>
      </w:pPr>
      <w:r w:rsidRPr="00790AA9">
        <w:rPr>
          <w:rFonts w:ascii="Times New Roman" w:hAnsi="Times New Roman" w:cs="Times New Roman"/>
          <w:b/>
          <w:bCs/>
          <w:sz w:val="24"/>
          <w:szCs w:val="24"/>
        </w:rPr>
        <w:lastRenderedPageBreak/>
        <w:t>Salamon</w:t>
      </w:r>
      <w:r w:rsidRPr="00790AA9">
        <w:rPr>
          <w:rFonts w:ascii="Times New Roman" w:hAnsi="Times New Roman" w:cs="Times New Roman"/>
          <w:sz w:val="24"/>
          <w:szCs w:val="24"/>
        </w:rPr>
        <w:t xml:space="preserve">: Dávid fia, akinek a szerzőségét néhány zsoltárnak (például a 72. és 127.) tulajdonítják. </w:t>
      </w:r>
    </w:p>
    <w:p w14:paraId="7C69749B" w14:textId="1001BDD8" w:rsidR="00C11BD2" w:rsidRPr="00790AA9" w:rsidRDefault="00C11BD2" w:rsidP="00106BB1">
      <w:pPr>
        <w:numPr>
          <w:ilvl w:val="0"/>
          <w:numId w:val="27"/>
        </w:numPr>
        <w:jc w:val="both"/>
        <w:rPr>
          <w:rFonts w:ascii="Times New Roman" w:hAnsi="Times New Roman" w:cs="Times New Roman"/>
          <w:sz w:val="24"/>
          <w:szCs w:val="24"/>
        </w:rPr>
      </w:pPr>
      <w:r w:rsidRPr="00790AA9">
        <w:rPr>
          <w:rFonts w:ascii="Times New Roman" w:hAnsi="Times New Roman" w:cs="Times New Roman"/>
          <w:b/>
          <w:bCs/>
          <w:sz w:val="24"/>
          <w:szCs w:val="24"/>
        </w:rPr>
        <w:t>Mózes</w:t>
      </w:r>
      <w:r w:rsidRPr="00790AA9">
        <w:rPr>
          <w:rFonts w:ascii="Times New Roman" w:hAnsi="Times New Roman" w:cs="Times New Roman"/>
          <w:sz w:val="24"/>
          <w:szCs w:val="24"/>
        </w:rPr>
        <w:t>: Az egyik legrégebbi zsoltár, a 90. zsoltár, amely egy ima, Mózeshez kötődik, utalva a korai zsoltári hagyományokra.​</w:t>
      </w:r>
    </w:p>
    <w:p w14:paraId="74AB5E59" w14:textId="0052A665" w:rsidR="00C11BD2" w:rsidRPr="00790AA9" w:rsidRDefault="00C11BD2" w:rsidP="00106BB1">
      <w:pPr>
        <w:numPr>
          <w:ilvl w:val="0"/>
          <w:numId w:val="27"/>
        </w:numPr>
        <w:jc w:val="both"/>
        <w:rPr>
          <w:rFonts w:ascii="Times New Roman" w:hAnsi="Times New Roman" w:cs="Times New Roman"/>
          <w:sz w:val="24"/>
          <w:szCs w:val="24"/>
        </w:rPr>
      </w:pPr>
      <w:r w:rsidRPr="00790AA9">
        <w:rPr>
          <w:rFonts w:ascii="Times New Roman" w:hAnsi="Times New Roman" w:cs="Times New Roman"/>
          <w:b/>
          <w:bCs/>
          <w:sz w:val="24"/>
          <w:szCs w:val="24"/>
        </w:rPr>
        <w:t>Ászáf családja</w:t>
      </w:r>
      <w:r w:rsidRPr="00790AA9">
        <w:rPr>
          <w:rFonts w:ascii="Times New Roman" w:hAnsi="Times New Roman" w:cs="Times New Roman"/>
          <w:sz w:val="24"/>
          <w:szCs w:val="24"/>
        </w:rPr>
        <w:t xml:space="preserve">: Az 50. és a 73-83. zsoltárok egy csoportját Ászáf és leszármazottai írták, akik szintén fontos liturgikus személyek voltak Dávid korában. </w:t>
      </w:r>
    </w:p>
    <w:p w14:paraId="6D4F7D95" w14:textId="47F5588C" w:rsidR="00C11BD2" w:rsidRPr="00790AA9" w:rsidRDefault="00C11BD2" w:rsidP="00106BB1">
      <w:pPr>
        <w:numPr>
          <w:ilvl w:val="0"/>
          <w:numId w:val="27"/>
        </w:numPr>
        <w:jc w:val="both"/>
        <w:rPr>
          <w:rFonts w:ascii="Times New Roman" w:hAnsi="Times New Roman" w:cs="Times New Roman"/>
          <w:sz w:val="24"/>
          <w:szCs w:val="24"/>
        </w:rPr>
      </w:pPr>
      <w:r w:rsidRPr="00790AA9">
        <w:rPr>
          <w:rFonts w:ascii="Times New Roman" w:hAnsi="Times New Roman" w:cs="Times New Roman"/>
          <w:b/>
          <w:bCs/>
          <w:sz w:val="24"/>
          <w:szCs w:val="24"/>
        </w:rPr>
        <w:t>Kóráh fiai</w:t>
      </w:r>
      <w:r w:rsidRPr="00790AA9">
        <w:rPr>
          <w:rFonts w:ascii="Times New Roman" w:hAnsi="Times New Roman" w:cs="Times New Roman"/>
          <w:sz w:val="24"/>
          <w:szCs w:val="24"/>
        </w:rPr>
        <w:t xml:space="preserve">: 11 zsoltárt is nekik tulajdonítanak (pl. 42, 44–49, 84–85, 87–88). Kóráh levita család volt, akik a templomi éneklést vezették. </w:t>
      </w:r>
    </w:p>
    <w:p w14:paraId="1D91A3B5" w14:textId="1D8C1078" w:rsidR="00C11BD2" w:rsidRPr="00790AA9" w:rsidRDefault="00C11BD2" w:rsidP="00106BB1">
      <w:pPr>
        <w:numPr>
          <w:ilvl w:val="0"/>
          <w:numId w:val="27"/>
        </w:numPr>
        <w:jc w:val="both"/>
        <w:rPr>
          <w:rFonts w:ascii="Times New Roman" w:hAnsi="Times New Roman" w:cs="Times New Roman"/>
          <w:sz w:val="24"/>
          <w:szCs w:val="24"/>
        </w:rPr>
      </w:pPr>
      <w:r w:rsidRPr="00790AA9">
        <w:rPr>
          <w:rFonts w:ascii="Times New Roman" w:hAnsi="Times New Roman" w:cs="Times New Roman"/>
          <w:b/>
          <w:bCs/>
          <w:sz w:val="24"/>
          <w:szCs w:val="24"/>
        </w:rPr>
        <w:t>Hémán és Etán</w:t>
      </w:r>
      <w:r w:rsidRPr="00790AA9">
        <w:rPr>
          <w:rFonts w:ascii="Times New Roman" w:hAnsi="Times New Roman" w:cs="Times New Roman"/>
          <w:sz w:val="24"/>
          <w:szCs w:val="24"/>
        </w:rPr>
        <w:t xml:space="preserve">: Hémán a 88., Etán a 89. zsoltár szerzője, mindketten a templomi énekléshez kötődő személyek. </w:t>
      </w:r>
    </w:p>
    <w:p w14:paraId="774223DA" w14:textId="2B5AB335" w:rsidR="00C11BD2" w:rsidRPr="00790AA9" w:rsidRDefault="00C11BD2" w:rsidP="00106BB1">
      <w:pPr>
        <w:jc w:val="both"/>
        <w:rPr>
          <w:rFonts w:ascii="Times New Roman" w:hAnsi="Times New Roman" w:cs="Times New Roman"/>
          <w:sz w:val="24"/>
          <w:szCs w:val="24"/>
        </w:rPr>
      </w:pPr>
      <w:r w:rsidRPr="00790AA9">
        <w:rPr>
          <w:rFonts w:ascii="Times New Roman" w:hAnsi="Times New Roman" w:cs="Times New Roman"/>
          <w:sz w:val="24"/>
          <w:szCs w:val="24"/>
        </w:rPr>
        <w:t xml:space="preserve">Funkciójuk a zsoltárkönyvben az istentisztelet, dicsőítés és a közösségi imádság vezetése volt, különösen Dávid uralkodása idején, amikor a liturgikus rend kialakult. A zsoltárok szerzői többnyire papok, léviták vagy királyok, akik a zsoltárokat liturgikus használatra, személyes és közösségi vallási célokra írták. </w:t>
      </w:r>
    </w:p>
    <w:p w14:paraId="3F665EE0" w14:textId="77777777" w:rsidR="00C11BD2" w:rsidRPr="00790AA9" w:rsidRDefault="00C11BD2" w:rsidP="00106BB1">
      <w:pPr>
        <w:jc w:val="both"/>
        <w:rPr>
          <w:rFonts w:ascii="Times New Roman" w:hAnsi="Times New Roman" w:cs="Times New Roman"/>
          <w:sz w:val="24"/>
          <w:szCs w:val="24"/>
        </w:rPr>
      </w:pPr>
      <w:r w:rsidRPr="00790AA9">
        <w:rPr>
          <w:rFonts w:ascii="Times New Roman" w:hAnsi="Times New Roman" w:cs="Times New Roman"/>
          <w:sz w:val="24"/>
          <w:szCs w:val="24"/>
        </w:rPr>
        <w:t>Ez a sokszínű szerzői háttér tükrözi a zsoltárok gazdag irodalmi és vallási életét, valamint a zsoltárkönyv összetett szerkesztését is. Több zsoltár esetében azonban a szerzői név hiányzik, ami arra utal, hogy a gyűjtemény több rétegben, több forrásból állt össze.</w:t>
      </w:r>
    </w:p>
    <w:p w14:paraId="1C5D5832" w14:textId="1495839D" w:rsidR="00C11BD2" w:rsidRPr="00790AA9" w:rsidRDefault="00C11BD2" w:rsidP="00106BB1">
      <w:pPr>
        <w:jc w:val="both"/>
        <w:rPr>
          <w:rFonts w:ascii="Times New Roman" w:hAnsi="Times New Roman" w:cs="Times New Roman"/>
          <w:b/>
          <w:bCs/>
          <w:sz w:val="24"/>
          <w:szCs w:val="24"/>
        </w:rPr>
      </w:pPr>
      <w:r w:rsidRPr="00790AA9">
        <w:rPr>
          <w:rFonts w:ascii="Times New Roman" w:hAnsi="Times New Roman" w:cs="Times New Roman"/>
          <w:b/>
          <w:bCs/>
          <w:sz w:val="24"/>
          <w:szCs w:val="24"/>
        </w:rPr>
        <w:t>A zsoltárok műfajai</w:t>
      </w:r>
    </w:p>
    <w:p w14:paraId="440D357B" w14:textId="6F120E39" w:rsidR="00C11BD2" w:rsidRPr="00790AA9" w:rsidRDefault="00C11BD2" w:rsidP="00106BB1">
      <w:pPr>
        <w:numPr>
          <w:ilvl w:val="0"/>
          <w:numId w:val="28"/>
        </w:numPr>
        <w:jc w:val="both"/>
        <w:rPr>
          <w:rFonts w:ascii="Times New Roman" w:hAnsi="Times New Roman" w:cs="Times New Roman"/>
          <w:sz w:val="24"/>
          <w:szCs w:val="24"/>
        </w:rPr>
      </w:pPr>
      <w:r w:rsidRPr="00790AA9">
        <w:rPr>
          <w:rFonts w:ascii="Times New Roman" w:hAnsi="Times New Roman" w:cs="Times New Roman"/>
          <w:sz w:val="24"/>
          <w:szCs w:val="24"/>
        </w:rPr>
        <w:t>Héberül a Zsoltárok könyve neve תְּהִלִּים</w:t>
      </w:r>
      <w:r w:rsidRPr="00790AA9">
        <w:rPr>
          <w:rFonts w:ascii="Tahoma" w:hAnsi="Tahoma" w:cs="Tahoma"/>
          <w:sz w:val="24"/>
          <w:szCs w:val="24"/>
        </w:rPr>
        <w:t>﻿</w:t>
      </w:r>
      <w:r w:rsidRPr="00790AA9">
        <w:rPr>
          <w:rFonts w:ascii="Times New Roman" w:hAnsi="Times New Roman" w:cs="Times New Roman"/>
          <w:sz w:val="24"/>
          <w:szCs w:val="24"/>
        </w:rPr>
        <w:t> (</w:t>
      </w:r>
      <w:r w:rsidRPr="00790AA9">
        <w:rPr>
          <w:rFonts w:ascii="Times New Roman" w:hAnsi="Times New Roman" w:cs="Times New Roman"/>
          <w:i/>
          <w:iCs/>
          <w:sz w:val="24"/>
          <w:szCs w:val="24"/>
        </w:rPr>
        <w:t>Tehillím</w:t>
      </w:r>
      <w:r w:rsidRPr="00790AA9">
        <w:rPr>
          <w:rFonts w:ascii="Times New Roman" w:hAnsi="Times New Roman" w:cs="Times New Roman"/>
          <w:sz w:val="24"/>
          <w:szCs w:val="24"/>
        </w:rPr>
        <w:t xml:space="preserve">), ami „Dicséretek”-et jelent, mivel a könyv nagy része Istent dicsőítő énekekből áll. </w:t>
      </w:r>
    </w:p>
    <w:p w14:paraId="49C975D1" w14:textId="06990844" w:rsidR="00C11BD2" w:rsidRPr="00790AA9" w:rsidRDefault="00C11BD2" w:rsidP="00106BB1">
      <w:pPr>
        <w:numPr>
          <w:ilvl w:val="0"/>
          <w:numId w:val="28"/>
        </w:numPr>
        <w:jc w:val="both"/>
        <w:rPr>
          <w:rFonts w:ascii="Times New Roman" w:hAnsi="Times New Roman" w:cs="Times New Roman"/>
          <w:sz w:val="24"/>
          <w:szCs w:val="24"/>
        </w:rPr>
      </w:pPr>
      <w:r w:rsidRPr="00790AA9">
        <w:rPr>
          <w:rFonts w:ascii="Times New Roman" w:hAnsi="Times New Roman" w:cs="Times New Roman"/>
          <w:sz w:val="24"/>
          <w:szCs w:val="24"/>
        </w:rPr>
        <w:t>A zsoltárok műfaji megjelölései között fontos a מִזְמוֹר</w:t>
      </w:r>
      <w:r w:rsidRPr="00790AA9">
        <w:rPr>
          <w:rFonts w:ascii="Tahoma" w:hAnsi="Tahoma" w:cs="Tahoma"/>
          <w:sz w:val="24"/>
          <w:szCs w:val="24"/>
        </w:rPr>
        <w:t>﻿</w:t>
      </w:r>
      <w:r w:rsidRPr="00790AA9">
        <w:rPr>
          <w:rFonts w:ascii="Times New Roman" w:hAnsi="Times New Roman" w:cs="Times New Roman"/>
          <w:sz w:val="24"/>
          <w:szCs w:val="24"/>
        </w:rPr>
        <w:t> (</w:t>
      </w:r>
      <w:r w:rsidRPr="00790AA9">
        <w:rPr>
          <w:rFonts w:ascii="Times New Roman" w:hAnsi="Times New Roman" w:cs="Times New Roman"/>
          <w:i/>
          <w:iCs/>
          <w:sz w:val="24"/>
          <w:szCs w:val="24"/>
        </w:rPr>
        <w:t>mizmór</w:t>
      </w:r>
      <w:r w:rsidRPr="00790AA9">
        <w:rPr>
          <w:rFonts w:ascii="Times New Roman" w:hAnsi="Times New Roman" w:cs="Times New Roman"/>
          <w:sz w:val="24"/>
          <w:szCs w:val="24"/>
        </w:rPr>
        <w:t xml:space="preserve">), ami „ének, zenei kísérettel” jelentésű és a zsoltárok egyik fő csoportját jelöli. Ez a műfaj hangsúlyozza, hogy a zsoltárokat dallamosan, kísérő hangszerrel adták elő. </w:t>
      </w:r>
    </w:p>
    <w:p w14:paraId="50B9AD5D" w14:textId="77777777" w:rsidR="00C11BD2" w:rsidRPr="00790AA9" w:rsidRDefault="00C11BD2" w:rsidP="00106BB1">
      <w:pPr>
        <w:numPr>
          <w:ilvl w:val="0"/>
          <w:numId w:val="28"/>
        </w:numPr>
        <w:jc w:val="both"/>
        <w:rPr>
          <w:rFonts w:ascii="Times New Roman" w:hAnsi="Times New Roman" w:cs="Times New Roman"/>
          <w:sz w:val="24"/>
          <w:szCs w:val="24"/>
        </w:rPr>
      </w:pPr>
      <w:r w:rsidRPr="00790AA9">
        <w:rPr>
          <w:rFonts w:ascii="Times New Roman" w:hAnsi="Times New Roman" w:cs="Times New Roman"/>
          <w:sz w:val="24"/>
          <w:szCs w:val="24"/>
        </w:rPr>
        <w:t>Más héber kifejezések a zsoltárok különböző fajtáira:</w:t>
      </w:r>
    </w:p>
    <w:p w14:paraId="7E3CABD6" w14:textId="77777777" w:rsidR="00C11BD2" w:rsidRPr="00790AA9" w:rsidRDefault="00C11BD2" w:rsidP="00106BB1">
      <w:pPr>
        <w:numPr>
          <w:ilvl w:val="1"/>
          <w:numId w:val="28"/>
        </w:numPr>
        <w:jc w:val="both"/>
        <w:rPr>
          <w:rFonts w:ascii="Times New Roman" w:hAnsi="Times New Roman" w:cs="Times New Roman"/>
          <w:sz w:val="24"/>
          <w:szCs w:val="24"/>
        </w:rPr>
      </w:pPr>
      <w:r w:rsidRPr="00790AA9">
        <w:rPr>
          <w:rFonts w:ascii="Times New Roman" w:hAnsi="Times New Roman" w:cs="Times New Roman"/>
          <w:sz w:val="24"/>
          <w:szCs w:val="24"/>
        </w:rPr>
        <w:t>תְּהִלָּה</w:t>
      </w:r>
      <w:r w:rsidRPr="00790AA9">
        <w:rPr>
          <w:rFonts w:ascii="Tahoma" w:hAnsi="Tahoma" w:cs="Tahoma"/>
          <w:sz w:val="24"/>
          <w:szCs w:val="24"/>
        </w:rPr>
        <w:t>﻿</w:t>
      </w:r>
      <w:r w:rsidRPr="00790AA9">
        <w:rPr>
          <w:rFonts w:ascii="Times New Roman" w:hAnsi="Times New Roman" w:cs="Times New Roman"/>
          <w:sz w:val="24"/>
          <w:szCs w:val="24"/>
        </w:rPr>
        <w:t> (</w:t>
      </w:r>
      <w:r w:rsidRPr="00790AA9">
        <w:rPr>
          <w:rFonts w:ascii="Times New Roman" w:hAnsi="Times New Roman" w:cs="Times New Roman"/>
          <w:i/>
          <w:iCs/>
          <w:sz w:val="24"/>
          <w:szCs w:val="24"/>
        </w:rPr>
        <w:t>tehillá</w:t>
      </w:r>
      <w:r w:rsidRPr="00790AA9">
        <w:rPr>
          <w:rFonts w:ascii="Times New Roman" w:hAnsi="Times New Roman" w:cs="Times New Roman"/>
          <w:sz w:val="24"/>
          <w:szCs w:val="24"/>
        </w:rPr>
        <w:t>), mely konkrétan dicséretet, dicsőítő éneket jelöl.</w:t>
      </w:r>
    </w:p>
    <w:p w14:paraId="789935E3" w14:textId="77777777" w:rsidR="00C11BD2" w:rsidRPr="00790AA9" w:rsidRDefault="00C11BD2" w:rsidP="00106BB1">
      <w:pPr>
        <w:numPr>
          <w:ilvl w:val="1"/>
          <w:numId w:val="28"/>
        </w:numPr>
        <w:jc w:val="both"/>
        <w:rPr>
          <w:rFonts w:ascii="Times New Roman" w:hAnsi="Times New Roman" w:cs="Times New Roman"/>
          <w:sz w:val="24"/>
          <w:szCs w:val="24"/>
        </w:rPr>
      </w:pPr>
      <w:r w:rsidRPr="00790AA9">
        <w:rPr>
          <w:rFonts w:ascii="Times New Roman" w:hAnsi="Times New Roman" w:cs="Times New Roman"/>
          <w:sz w:val="24"/>
          <w:szCs w:val="24"/>
        </w:rPr>
        <w:t>שִׁיר</w:t>
      </w:r>
      <w:r w:rsidRPr="00790AA9">
        <w:rPr>
          <w:rFonts w:ascii="Tahoma" w:hAnsi="Tahoma" w:cs="Tahoma"/>
          <w:sz w:val="24"/>
          <w:szCs w:val="24"/>
        </w:rPr>
        <w:t>﻿</w:t>
      </w:r>
      <w:r w:rsidRPr="00790AA9">
        <w:rPr>
          <w:rFonts w:ascii="Times New Roman" w:hAnsi="Times New Roman" w:cs="Times New Roman"/>
          <w:sz w:val="24"/>
          <w:szCs w:val="24"/>
        </w:rPr>
        <w:t> (</w:t>
      </w:r>
      <w:r w:rsidRPr="00790AA9">
        <w:rPr>
          <w:rFonts w:ascii="Times New Roman" w:hAnsi="Times New Roman" w:cs="Times New Roman"/>
          <w:i/>
          <w:iCs/>
          <w:sz w:val="24"/>
          <w:szCs w:val="24"/>
        </w:rPr>
        <w:t>šîr</w:t>
      </w:r>
      <w:r w:rsidRPr="00790AA9">
        <w:rPr>
          <w:rFonts w:ascii="Times New Roman" w:hAnsi="Times New Roman" w:cs="Times New Roman"/>
          <w:sz w:val="24"/>
          <w:szCs w:val="24"/>
        </w:rPr>
        <w:t>), „ének” vagy „dal” általánosabb fogalma.</w:t>
      </w:r>
    </w:p>
    <w:p w14:paraId="28B53D21" w14:textId="77777777" w:rsidR="00C11BD2" w:rsidRPr="00790AA9" w:rsidRDefault="00C11BD2" w:rsidP="00106BB1">
      <w:pPr>
        <w:numPr>
          <w:ilvl w:val="1"/>
          <w:numId w:val="28"/>
        </w:numPr>
        <w:jc w:val="both"/>
        <w:rPr>
          <w:rFonts w:ascii="Times New Roman" w:hAnsi="Times New Roman" w:cs="Times New Roman"/>
          <w:sz w:val="24"/>
          <w:szCs w:val="24"/>
        </w:rPr>
      </w:pPr>
      <w:r w:rsidRPr="00790AA9">
        <w:rPr>
          <w:rFonts w:ascii="Times New Roman" w:hAnsi="Times New Roman" w:cs="Times New Roman"/>
          <w:sz w:val="24"/>
          <w:szCs w:val="24"/>
        </w:rPr>
        <w:t>מִשְׁמָרָה</w:t>
      </w:r>
      <w:r w:rsidRPr="00790AA9">
        <w:rPr>
          <w:rFonts w:ascii="Tahoma" w:hAnsi="Tahoma" w:cs="Tahoma"/>
          <w:sz w:val="24"/>
          <w:szCs w:val="24"/>
        </w:rPr>
        <w:t>﻿</w:t>
      </w:r>
      <w:r w:rsidRPr="00790AA9">
        <w:rPr>
          <w:rFonts w:ascii="Times New Roman" w:hAnsi="Times New Roman" w:cs="Times New Roman"/>
          <w:sz w:val="24"/>
          <w:szCs w:val="24"/>
        </w:rPr>
        <w:t> (</w:t>
      </w:r>
      <w:r w:rsidRPr="00790AA9">
        <w:rPr>
          <w:rFonts w:ascii="Times New Roman" w:hAnsi="Times New Roman" w:cs="Times New Roman"/>
          <w:i/>
          <w:iCs/>
          <w:sz w:val="24"/>
          <w:szCs w:val="24"/>
        </w:rPr>
        <w:t>mishmárá</w:t>
      </w:r>
      <w:r w:rsidRPr="00790AA9">
        <w:rPr>
          <w:rFonts w:ascii="Times New Roman" w:hAnsi="Times New Roman" w:cs="Times New Roman"/>
          <w:sz w:val="24"/>
          <w:szCs w:val="24"/>
        </w:rPr>
        <w:t>), amely a zsoltárokat csoportosító, esetleg liturgikus rendet jelző kifejezés lehet.</w:t>
      </w:r>
    </w:p>
    <w:p w14:paraId="44E1BA57" w14:textId="33B72C59" w:rsidR="00C11BD2" w:rsidRPr="00790AA9" w:rsidRDefault="00C11BD2" w:rsidP="00106BB1">
      <w:pPr>
        <w:jc w:val="both"/>
        <w:rPr>
          <w:rFonts w:ascii="Times New Roman" w:hAnsi="Times New Roman" w:cs="Times New Roman"/>
          <w:b/>
          <w:bCs/>
          <w:sz w:val="24"/>
          <w:szCs w:val="24"/>
        </w:rPr>
      </w:pPr>
      <w:r w:rsidRPr="00790AA9">
        <w:rPr>
          <w:rFonts w:ascii="Times New Roman" w:hAnsi="Times New Roman" w:cs="Times New Roman"/>
          <w:b/>
          <w:bCs/>
          <w:sz w:val="24"/>
          <w:szCs w:val="24"/>
        </w:rPr>
        <w:t>Az Újszövetségben leggyakrabban idézett zsoltárok</w:t>
      </w:r>
    </w:p>
    <w:p w14:paraId="22B67299" w14:textId="2669E98A" w:rsidR="00C11BD2" w:rsidRPr="00790AA9" w:rsidRDefault="00C11BD2" w:rsidP="00106BB1">
      <w:pPr>
        <w:numPr>
          <w:ilvl w:val="0"/>
          <w:numId w:val="29"/>
        </w:numPr>
        <w:jc w:val="both"/>
        <w:rPr>
          <w:rFonts w:ascii="Times New Roman" w:hAnsi="Times New Roman" w:cs="Times New Roman"/>
          <w:sz w:val="24"/>
          <w:szCs w:val="24"/>
        </w:rPr>
      </w:pPr>
      <w:r w:rsidRPr="00790AA9">
        <w:rPr>
          <w:rFonts w:ascii="Times New Roman" w:hAnsi="Times New Roman" w:cs="Times New Roman"/>
          <w:b/>
          <w:bCs/>
          <w:sz w:val="24"/>
          <w:szCs w:val="24"/>
        </w:rPr>
        <w:t>Zsoltár 2</w:t>
      </w:r>
      <w:r w:rsidRPr="00790AA9">
        <w:rPr>
          <w:rFonts w:ascii="Times New Roman" w:hAnsi="Times New Roman" w:cs="Times New Roman"/>
          <w:sz w:val="24"/>
          <w:szCs w:val="24"/>
        </w:rPr>
        <w:t>: Központi teológiai témákat tartalmaz Isten királyi uralmáról és a Messiásról, akit „fölkentnek”, „királynak”, „fiúnak” nevez a szöveg. Ez a zsoltár fontos hivatkozási pont a Fiú-krisztológia számára az Újszövetségben.</w:t>
      </w:r>
      <w:r w:rsidR="009461F6" w:rsidRPr="00790AA9">
        <w:rPr>
          <w:rFonts w:ascii="Times New Roman" w:hAnsi="Times New Roman" w:cs="Times New Roman"/>
          <w:sz w:val="24"/>
          <w:szCs w:val="24"/>
        </w:rPr>
        <w:t xml:space="preserve"> </w:t>
      </w:r>
    </w:p>
    <w:p w14:paraId="4C572D00" w14:textId="68D7C52C" w:rsidR="00C11BD2" w:rsidRPr="00790AA9" w:rsidRDefault="00C11BD2" w:rsidP="00106BB1">
      <w:pPr>
        <w:numPr>
          <w:ilvl w:val="0"/>
          <w:numId w:val="29"/>
        </w:numPr>
        <w:jc w:val="both"/>
        <w:rPr>
          <w:rFonts w:ascii="Times New Roman" w:hAnsi="Times New Roman" w:cs="Times New Roman"/>
          <w:sz w:val="24"/>
          <w:szCs w:val="24"/>
        </w:rPr>
      </w:pPr>
      <w:r w:rsidRPr="00790AA9">
        <w:rPr>
          <w:rFonts w:ascii="Times New Roman" w:hAnsi="Times New Roman" w:cs="Times New Roman"/>
          <w:b/>
          <w:bCs/>
          <w:sz w:val="24"/>
          <w:szCs w:val="24"/>
        </w:rPr>
        <w:t>Zsoltár 23</w:t>
      </w:r>
      <w:r w:rsidRPr="00790AA9">
        <w:rPr>
          <w:rFonts w:ascii="Times New Roman" w:hAnsi="Times New Roman" w:cs="Times New Roman"/>
          <w:sz w:val="24"/>
          <w:szCs w:val="24"/>
        </w:rPr>
        <w:t>: Az „Úr az én pásztorom” híres imája, amely az Istenbe vetett bizalom és oltalom tematikáját hangsúlyozza. Gyakran idézett az Újszövetségben, mint a hit bizonyságtétele.</w:t>
      </w:r>
      <w:r w:rsidR="009461F6" w:rsidRPr="00790AA9">
        <w:rPr>
          <w:rFonts w:ascii="Times New Roman" w:hAnsi="Times New Roman" w:cs="Times New Roman"/>
          <w:sz w:val="24"/>
          <w:szCs w:val="24"/>
        </w:rPr>
        <w:t xml:space="preserve"> </w:t>
      </w:r>
    </w:p>
    <w:p w14:paraId="47663589" w14:textId="1CFB997C" w:rsidR="00C11BD2" w:rsidRPr="00790AA9" w:rsidRDefault="00C11BD2" w:rsidP="00106BB1">
      <w:pPr>
        <w:numPr>
          <w:ilvl w:val="0"/>
          <w:numId w:val="29"/>
        </w:numPr>
        <w:jc w:val="both"/>
        <w:rPr>
          <w:rFonts w:ascii="Times New Roman" w:hAnsi="Times New Roman" w:cs="Times New Roman"/>
          <w:sz w:val="24"/>
          <w:szCs w:val="24"/>
        </w:rPr>
      </w:pPr>
      <w:r w:rsidRPr="00790AA9">
        <w:rPr>
          <w:rFonts w:ascii="Times New Roman" w:hAnsi="Times New Roman" w:cs="Times New Roman"/>
          <w:b/>
          <w:bCs/>
          <w:sz w:val="24"/>
          <w:szCs w:val="24"/>
        </w:rPr>
        <w:t>Zsoltár 110</w:t>
      </w:r>
      <w:r w:rsidRPr="00790AA9">
        <w:rPr>
          <w:rFonts w:ascii="Times New Roman" w:hAnsi="Times New Roman" w:cs="Times New Roman"/>
          <w:sz w:val="24"/>
          <w:szCs w:val="24"/>
        </w:rPr>
        <w:t>: Ez a zsoltár Krisztus főpapságát és hatalmát mutatja be, és az Újszövetség egyik legismertebb messiási próféciájaként szerepel.</w:t>
      </w:r>
      <w:r w:rsidR="009461F6" w:rsidRPr="00790AA9">
        <w:rPr>
          <w:rFonts w:ascii="Times New Roman" w:hAnsi="Times New Roman" w:cs="Times New Roman"/>
          <w:sz w:val="24"/>
          <w:szCs w:val="24"/>
        </w:rPr>
        <w:t xml:space="preserve"> </w:t>
      </w:r>
    </w:p>
    <w:p w14:paraId="3720AF1F" w14:textId="77777777" w:rsidR="00C11BD2" w:rsidRPr="00790AA9" w:rsidRDefault="00C11BD2" w:rsidP="00106BB1">
      <w:pPr>
        <w:jc w:val="both"/>
        <w:rPr>
          <w:rFonts w:ascii="Times New Roman" w:hAnsi="Times New Roman" w:cs="Times New Roman"/>
          <w:sz w:val="24"/>
          <w:szCs w:val="24"/>
        </w:rPr>
      </w:pPr>
      <w:r w:rsidRPr="00790AA9">
        <w:rPr>
          <w:rFonts w:ascii="Times New Roman" w:hAnsi="Times New Roman" w:cs="Times New Roman"/>
          <w:sz w:val="24"/>
          <w:szCs w:val="24"/>
        </w:rPr>
        <w:lastRenderedPageBreak/>
        <w:t>Ezek a zsoltárok az Újszövetség teológiai értelmezéseinek és Krisztus személyére vonatkozó prófétai olvasatainak központi pontjai. Az idézések nemcsak konkrét szövegrészekre szorítkoznak, hanem fontos alapot képeznek a keresztény tanítások számára is.</w:t>
      </w:r>
    </w:p>
    <w:p w14:paraId="3BF83CFC" w14:textId="7319A73C" w:rsidR="00106BB1" w:rsidRPr="00790AA9" w:rsidRDefault="00106BB1" w:rsidP="00C94617">
      <w:pPr>
        <w:jc w:val="center"/>
        <w:rPr>
          <w:rFonts w:ascii="Times New Roman" w:hAnsi="Times New Roman" w:cs="Times New Roman"/>
          <w:b/>
          <w:bCs/>
          <w:sz w:val="24"/>
          <w:szCs w:val="24"/>
        </w:rPr>
      </w:pPr>
      <w:r w:rsidRPr="00790AA9">
        <w:rPr>
          <w:rFonts w:ascii="Times New Roman" w:hAnsi="Times New Roman" w:cs="Times New Roman"/>
          <w:b/>
          <w:bCs/>
          <w:sz w:val="24"/>
          <w:szCs w:val="24"/>
        </w:rPr>
        <w:t>A legfontosabb magyar zsoltárfordítások:</w:t>
      </w:r>
    </w:p>
    <w:p w14:paraId="3D48766D" w14:textId="31A7DB40" w:rsidR="00106BB1" w:rsidRPr="00790AA9" w:rsidRDefault="00106BB1" w:rsidP="00106BB1">
      <w:pPr>
        <w:numPr>
          <w:ilvl w:val="0"/>
          <w:numId w:val="30"/>
        </w:numPr>
        <w:jc w:val="both"/>
        <w:rPr>
          <w:rFonts w:ascii="Times New Roman" w:hAnsi="Times New Roman" w:cs="Times New Roman"/>
          <w:sz w:val="24"/>
          <w:szCs w:val="24"/>
        </w:rPr>
      </w:pPr>
      <w:r w:rsidRPr="00790AA9">
        <w:rPr>
          <w:rFonts w:ascii="Times New Roman" w:hAnsi="Times New Roman" w:cs="Times New Roman"/>
          <w:sz w:val="24"/>
          <w:szCs w:val="24"/>
        </w:rPr>
        <w:t>A magyar nyelvű zsoltárfordítások megjelentek már a középkori kódexekben, például a </w:t>
      </w:r>
      <w:r w:rsidRPr="00790AA9">
        <w:rPr>
          <w:rFonts w:ascii="Times New Roman" w:hAnsi="Times New Roman" w:cs="Times New Roman"/>
          <w:b/>
          <w:bCs/>
          <w:sz w:val="24"/>
          <w:szCs w:val="24"/>
        </w:rPr>
        <w:t>Döbrentey-kódex</w:t>
      </w:r>
      <w:r w:rsidRPr="00790AA9">
        <w:rPr>
          <w:rFonts w:ascii="Times New Roman" w:hAnsi="Times New Roman" w:cs="Times New Roman"/>
          <w:sz w:val="24"/>
          <w:szCs w:val="24"/>
        </w:rPr>
        <w:t> (1508) Halábori Bertalan egri pap másolata, amely teljes zsoltárfordítást tartalmazott. Ez a fordítás liturgikus célra készült, és az Ó- és Újszövetség egyes részeit is magába foglalta Döbrentey-kódex</w:t>
      </w:r>
      <w:r w:rsidRPr="00790AA9">
        <w:rPr>
          <w:rFonts w:ascii="Tahoma" w:hAnsi="Tahoma" w:cs="Tahoma"/>
          <w:sz w:val="24"/>
          <w:szCs w:val="24"/>
        </w:rPr>
        <w:t>﻿</w:t>
      </w:r>
      <w:r w:rsidRPr="00790AA9">
        <w:rPr>
          <w:rFonts w:ascii="Times New Roman" w:hAnsi="Times New Roman" w:cs="Times New Roman"/>
          <w:sz w:val="24"/>
          <w:szCs w:val="24"/>
        </w:rPr>
        <w:t xml:space="preserve"> (Erdély, 1508). </w:t>
      </w:r>
    </w:p>
    <w:p w14:paraId="7AF42B03" w14:textId="77777777" w:rsidR="00E43476" w:rsidRDefault="00106BB1" w:rsidP="00E43476">
      <w:pPr>
        <w:numPr>
          <w:ilvl w:val="0"/>
          <w:numId w:val="30"/>
        </w:numPr>
        <w:jc w:val="both"/>
        <w:rPr>
          <w:rFonts w:ascii="Times New Roman" w:hAnsi="Times New Roman" w:cs="Times New Roman"/>
          <w:sz w:val="24"/>
          <w:szCs w:val="24"/>
        </w:rPr>
      </w:pPr>
      <w:r w:rsidRPr="00790AA9">
        <w:rPr>
          <w:rFonts w:ascii="Times New Roman" w:hAnsi="Times New Roman" w:cs="Times New Roman"/>
          <w:sz w:val="24"/>
          <w:szCs w:val="24"/>
        </w:rPr>
        <w:t>A</w:t>
      </w:r>
      <w:r w:rsidRPr="00E43476">
        <w:rPr>
          <w:rFonts w:ascii="Times New Roman" w:hAnsi="Times New Roman" w:cs="Times New Roman"/>
          <w:b/>
          <w:bCs/>
          <w:sz w:val="24"/>
          <w:szCs w:val="24"/>
        </w:rPr>
        <w:t> </w:t>
      </w:r>
      <w:r w:rsidR="00E43476" w:rsidRPr="00E43476">
        <w:rPr>
          <w:rFonts w:ascii="Times New Roman" w:hAnsi="Times New Roman" w:cs="Times New Roman"/>
          <w:b/>
          <w:bCs/>
          <w:sz w:val="24"/>
          <w:szCs w:val="24"/>
        </w:rPr>
        <w:t>Be</w:t>
      </w:r>
      <w:r w:rsidR="00E43476">
        <w:rPr>
          <w:rFonts w:ascii="Times New Roman" w:hAnsi="Times New Roman" w:cs="Times New Roman"/>
          <w:b/>
          <w:bCs/>
          <w:sz w:val="24"/>
          <w:szCs w:val="24"/>
        </w:rPr>
        <w:t>n</w:t>
      </w:r>
      <w:r w:rsidR="00E43476" w:rsidRPr="00E43476">
        <w:rPr>
          <w:rFonts w:ascii="Times New Roman" w:hAnsi="Times New Roman" w:cs="Times New Roman"/>
          <w:b/>
          <w:bCs/>
          <w:sz w:val="24"/>
          <w:szCs w:val="24"/>
        </w:rPr>
        <w:t>cédi</w:t>
      </w:r>
      <w:r w:rsidR="00E43476">
        <w:rPr>
          <w:rFonts w:ascii="Times New Roman" w:hAnsi="Times New Roman" w:cs="Times New Roman"/>
          <w:sz w:val="24"/>
          <w:szCs w:val="24"/>
        </w:rPr>
        <w:t>-</w:t>
      </w:r>
      <w:r w:rsidRPr="00790AA9">
        <w:rPr>
          <w:rFonts w:ascii="Times New Roman" w:hAnsi="Times New Roman" w:cs="Times New Roman"/>
          <w:b/>
          <w:bCs/>
          <w:sz w:val="24"/>
          <w:szCs w:val="24"/>
        </w:rPr>
        <w:t>Székely István-féle zsoltárfordítás</w:t>
      </w:r>
      <w:r w:rsidRPr="00790AA9">
        <w:rPr>
          <w:rFonts w:ascii="Times New Roman" w:hAnsi="Times New Roman" w:cs="Times New Roman"/>
          <w:sz w:val="24"/>
          <w:szCs w:val="24"/>
        </w:rPr>
        <w:t> jelent meg</w:t>
      </w:r>
      <w:r w:rsidR="00E43476">
        <w:rPr>
          <w:rFonts w:ascii="Times New Roman" w:hAnsi="Times New Roman" w:cs="Times New Roman"/>
          <w:sz w:val="24"/>
          <w:szCs w:val="24"/>
        </w:rPr>
        <w:t xml:space="preserve"> Krakkó</w:t>
      </w:r>
      <w:r w:rsidRPr="00790AA9">
        <w:rPr>
          <w:rFonts w:ascii="Times New Roman" w:hAnsi="Times New Roman" w:cs="Times New Roman"/>
          <w:sz w:val="24"/>
          <w:szCs w:val="24"/>
        </w:rPr>
        <w:t xml:space="preserve"> 1548-ban, amely az első protestáns magyar zsoltárfordítások egyike, nagy szerepet játszott a reformáció idején. </w:t>
      </w:r>
    </w:p>
    <w:p w14:paraId="630AB69F" w14:textId="61C5C3C4" w:rsidR="00E43476" w:rsidRPr="00E43476" w:rsidRDefault="00E43476" w:rsidP="00E43476">
      <w:pPr>
        <w:numPr>
          <w:ilvl w:val="0"/>
          <w:numId w:val="30"/>
        </w:numPr>
        <w:jc w:val="both"/>
        <w:rPr>
          <w:rFonts w:ascii="Times New Roman" w:hAnsi="Times New Roman" w:cs="Times New Roman"/>
          <w:sz w:val="24"/>
          <w:szCs w:val="24"/>
        </w:rPr>
      </w:pPr>
      <w:r w:rsidRPr="00E43476">
        <w:rPr>
          <w:rFonts w:ascii="Times New Roman" w:hAnsi="Times New Roman" w:cs="Times New Roman"/>
          <w:sz w:val="24"/>
          <w:szCs w:val="24"/>
        </w:rPr>
        <w:t>A 17. században készült a </w:t>
      </w:r>
      <w:r w:rsidRPr="00E43476">
        <w:rPr>
          <w:rFonts w:ascii="Times New Roman" w:hAnsi="Times New Roman" w:cs="Times New Roman"/>
          <w:b/>
          <w:bCs/>
          <w:sz w:val="24"/>
          <w:szCs w:val="24"/>
        </w:rPr>
        <w:t>Szenczi</w:t>
      </w:r>
      <w:r w:rsidRPr="00E43476">
        <w:rPr>
          <w:rFonts w:ascii="Times New Roman" w:hAnsi="Times New Roman" w:cs="Times New Roman"/>
          <w:sz w:val="24"/>
          <w:szCs w:val="24"/>
        </w:rPr>
        <w:t xml:space="preserve"> </w:t>
      </w:r>
      <w:r w:rsidRPr="00E43476">
        <w:rPr>
          <w:rFonts w:ascii="Times New Roman" w:hAnsi="Times New Roman" w:cs="Times New Roman"/>
          <w:b/>
          <w:bCs/>
          <w:sz w:val="24"/>
          <w:szCs w:val="24"/>
        </w:rPr>
        <w:t>Molnár Albert-féle Psalterium Ungaricum</w:t>
      </w:r>
      <w:r w:rsidRPr="00E43476">
        <w:rPr>
          <w:rFonts w:ascii="Times New Roman" w:hAnsi="Times New Roman" w:cs="Times New Roman"/>
          <w:sz w:val="24"/>
          <w:szCs w:val="24"/>
        </w:rPr>
        <w:t> (1607, Herborn), amely kötött versformában dolgozta át a zsoltárokat, és fontos református mű volt. Sztárai Mihály</w:t>
      </w:r>
      <w:r w:rsidRPr="00E43476">
        <w:rPr>
          <w:rFonts w:ascii="Tahoma" w:hAnsi="Tahoma" w:cs="Tahoma"/>
          <w:sz w:val="24"/>
          <w:szCs w:val="24"/>
        </w:rPr>
        <w:t>﻿</w:t>
      </w:r>
      <w:r w:rsidRPr="00E43476">
        <w:rPr>
          <w:rFonts w:ascii="Times New Roman" w:hAnsi="Times New Roman" w:cs="Times New Roman"/>
          <w:sz w:val="24"/>
          <w:szCs w:val="24"/>
        </w:rPr>
        <w:t>, aki korábban fordította a zsoltárokat, de munkáját Szenczi Molnár Albert kritikusan kezelte. Szegedi Gergely</w:t>
      </w:r>
      <w:r w:rsidRPr="00E43476">
        <w:rPr>
          <w:rFonts w:ascii="Tahoma" w:hAnsi="Tahoma" w:cs="Tahoma"/>
          <w:sz w:val="24"/>
          <w:szCs w:val="24"/>
        </w:rPr>
        <w:t>﻿</w:t>
      </w:r>
      <w:r w:rsidRPr="00E43476">
        <w:rPr>
          <w:rFonts w:ascii="Times New Roman" w:hAnsi="Times New Roman" w:cs="Times New Roman"/>
          <w:sz w:val="24"/>
          <w:szCs w:val="24"/>
        </w:rPr>
        <w:t>, Szkaricza Máté</w:t>
      </w:r>
      <w:r w:rsidRPr="00E43476">
        <w:rPr>
          <w:rFonts w:ascii="Tahoma" w:hAnsi="Tahoma" w:cs="Tahoma"/>
          <w:sz w:val="24"/>
          <w:szCs w:val="24"/>
        </w:rPr>
        <w:t>﻿</w:t>
      </w:r>
      <w:r w:rsidRPr="00E43476">
        <w:rPr>
          <w:rFonts w:ascii="Times New Roman" w:hAnsi="Times New Roman" w:cs="Times New Roman"/>
          <w:sz w:val="24"/>
          <w:szCs w:val="24"/>
        </w:rPr>
        <w:t>, Balassa Bálint</w:t>
      </w:r>
      <w:r w:rsidRPr="00E43476">
        <w:rPr>
          <w:rFonts w:ascii="Tahoma" w:hAnsi="Tahoma" w:cs="Tahoma"/>
          <w:sz w:val="24"/>
          <w:szCs w:val="24"/>
        </w:rPr>
        <w:t>﻿</w:t>
      </w:r>
      <w:r w:rsidRPr="00E43476">
        <w:rPr>
          <w:rFonts w:ascii="Times New Roman" w:hAnsi="Times New Roman" w:cs="Times New Roman"/>
          <w:sz w:val="24"/>
          <w:szCs w:val="24"/>
        </w:rPr>
        <w:t> és Bogáti Fazekas Miklós</w:t>
      </w:r>
      <w:r w:rsidRPr="00E43476">
        <w:rPr>
          <w:rFonts w:ascii="Tahoma" w:hAnsi="Tahoma" w:cs="Tahoma"/>
          <w:sz w:val="24"/>
          <w:szCs w:val="24"/>
        </w:rPr>
        <w:t>﻿</w:t>
      </w:r>
      <w:r w:rsidRPr="00E43476">
        <w:rPr>
          <w:rFonts w:ascii="Times New Roman" w:hAnsi="Times New Roman" w:cs="Times New Roman"/>
          <w:sz w:val="24"/>
          <w:szCs w:val="24"/>
        </w:rPr>
        <w:t> is jelentős költői zsoltárfordító volt, utóbbi az első teljes verses zsoltárfordítást készítette el 1582-1683 között</w:t>
      </w:r>
    </w:p>
    <w:p w14:paraId="6D365B94" w14:textId="7A7ED286" w:rsidR="00106BB1" w:rsidRPr="00790AA9" w:rsidRDefault="00106BB1" w:rsidP="00106BB1">
      <w:pPr>
        <w:numPr>
          <w:ilvl w:val="0"/>
          <w:numId w:val="30"/>
        </w:numPr>
        <w:jc w:val="both"/>
        <w:rPr>
          <w:rFonts w:ascii="Times New Roman" w:hAnsi="Times New Roman" w:cs="Times New Roman"/>
          <w:sz w:val="24"/>
          <w:szCs w:val="24"/>
        </w:rPr>
      </w:pPr>
      <w:r w:rsidRPr="00790AA9">
        <w:rPr>
          <w:rFonts w:ascii="Times New Roman" w:hAnsi="Times New Roman" w:cs="Times New Roman"/>
          <w:sz w:val="24"/>
          <w:szCs w:val="24"/>
        </w:rPr>
        <w:t>A katolikus fordítások között kiemelendő </w:t>
      </w:r>
      <w:r w:rsidRPr="00790AA9">
        <w:rPr>
          <w:rFonts w:ascii="Times New Roman" w:hAnsi="Times New Roman" w:cs="Times New Roman"/>
          <w:b/>
          <w:bCs/>
          <w:sz w:val="24"/>
          <w:szCs w:val="24"/>
        </w:rPr>
        <w:t>Káldi György zsoltárfordítása</w:t>
      </w:r>
      <w:r w:rsidRPr="00790AA9">
        <w:rPr>
          <w:rFonts w:ascii="Times New Roman" w:hAnsi="Times New Roman" w:cs="Times New Roman"/>
          <w:sz w:val="24"/>
          <w:szCs w:val="24"/>
        </w:rPr>
        <w:t xml:space="preserve"> 1626-ból, amely prózai stílusban készült, és a katolikus egyházban vált ismertté. </w:t>
      </w:r>
    </w:p>
    <w:p w14:paraId="596425D0" w14:textId="233A159F" w:rsidR="00106BB1" w:rsidRPr="00790AA9" w:rsidRDefault="00106BB1" w:rsidP="00106BB1">
      <w:pPr>
        <w:numPr>
          <w:ilvl w:val="0"/>
          <w:numId w:val="30"/>
        </w:numPr>
        <w:jc w:val="both"/>
        <w:rPr>
          <w:rFonts w:ascii="Times New Roman" w:hAnsi="Times New Roman" w:cs="Times New Roman"/>
          <w:sz w:val="24"/>
          <w:szCs w:val="24"/>
        </w:rPr>
      </w:pPr>
      <w:r w:rsidRPr="00790AA9">
        <w:rPr>
          <w:rFonts w:ascii="Times New Roman" w:hAnsi="Times New Roman" w:cs="Times New Roman"/>
          <w:b/>
          <w:bCs/>
          <w:sz w:val="24"/>
          <w:szCs w:val="24"/>
        </w:rPr>
        <w:t>Sík Sándor</w:t>
      </w:r>
      <w:r w:rsidRPr="00790AA9">
        <w:rPr>
          <w:rFonts w:ascii="Times New Roman" w:hAnsi="Times New Roman" w:cs="Times New Roman"/>
          <w:sz w:val="24"/>
          <w:szCs w:val="24"/>
        </w:rPr>
        <w:t xml:space="preserve"> zsoltárfordítása az első magyar modern költői zsoltárfordítások egyik kiemelkedő példája. 1923-ban jelent meg először, és különösen ismert arról, hogy jambikus ritmusban, dallamos-rímes formában dolgozta át a zsoltárokat. Ez a költői forma különösen alkalmasnak bizonyult a magyar nyelv sajátosságaihoz, úgy, hogy közben nem akadályozta a szöveghűséget. Sík Sándor zsoltárai parafrazálás formájában közelítik meg a héber eredetit, de a versélményt és az eredeti költői ihletést hangsúlyozzák. </w:t>
      </w:r>
    </w:p>
    <w:p w14:paraId="720B8FE0" w14:textId="3579C3BB" w:rsidR="00106BB1" w:rsidRPr="00790AA9" w:rsidRDefault="00106BB1" w:rsidP="00106BB1">
      <w:pPr>
        <w:numPr>
          <w:ilvl w:val="0"/>
          <w:numId w:val="30"/>
        </w:numPr>
        <w:jc w:val="both"/>
        <w:rPr>
          <w:rFonts w:ascii="Times New Roman" w:hAnsi="Times New Roman" w:cs="Times New Roman"/>
          <w:sz w:val="24"/>
          <w:szCs w:val="24"/>
        </w:rPr>
      </w:pPr>
      <w:r w:rsidRPr="00790AA9">
        <w:rPr>
          <w:rFonts w:ascii="Times New Roman" w:hAnsi="Times New Roman" w:cs="Times New Roman"/>
          <w:sz w:val="24"/>
          <w:szCs w:val="24"/>
        </w:rPr>
        <w:t xml:space="preserve">Az újabb korokban számos új fordítás jelent meg a Bibliatanulmányok és egyházi énekeskönyvek részeként, például az 1970-es és 1980-as évek protestáns és katolikus fordításai, a modern liturgikus használatra is. </w:t>
      </w:r>
    </w:p>
    <w:p w14:paraId="660DF9DD" w14:textId="156506DA" w:rsidR="00106BB1" w:rsidRPr="00790AA9" w:rsidRDefault="00106BB1" w:rsidP="00106BB1">
      <w:pPr>
        <w:numPr>
          <w:ilvl w:val="0"/>
          <w:numId w:val="30"/>
        </w:numPr>
        <w:jc w:val="both"/>
        <w:rPr>
          <w:rFonts w:ascii="Times New Roman" w:hAnsi="Times New Roman" w:cs="Times New Roman"/>
          <w:sz w:val="24"/>
          <w:szCs w:val="24"/>
        </w:rPr>
      </w:pPr>
      <w:r w:rsidRPr="00790AA9">
        <w:rPr>
          <w:rFonts w:ascii="Times New Roman" w:hAnsi="Times New Roman" w:cs="Times New Roman"/>
          <w:sz w:val="24"/>
          <w:szCs w:val="24"/>
        </w:rPr>
        <w:t>2022-től Mobil alkalmazáson is elérhetők</w:t>
      </w:r>
    </w:p>
    <w:p w14:paraId="7598E1D8" w14:textId="528D0A4D" w:rsidR="00CD1D42" w:rsidRDefault="00106BB1" w:rsidP="00106BB1">
      <w:pPr>
        <w:jc w:val="both"/>
        <w:rPr>
          <w:rFonts w:ascii="Times New Roman" w:hAnsi="Times New Roman" w:cs="Times New Roman"/>
          <w:sz w:val="24"/>
          <w:szCs w:val="24"/>
        </w:rPr>
      </w:pPr>
      <w:r w:rsidRPr="00790AA9">
        <w:rPr>
          <w:rFonts w:ascii="Times New Roman" w:hAnsi="Times New Roman" w:cs="Times New Roman"/>
          <w:sz w:val="24"/>
          <w:szCs w:val="24"/>
        </w:rPr>
        <w:t>Ezek a fordítások a magyar nyelvű bibliafordítások és liturgikus énekek fejlődésének fontos mérföldkövei, ezzel párhuzamosan tükrözve a magyar nyelv fejlődését és a vallási élet változásait is.</w:t>
      </w:r>
    </w:p>
    <w:p w14:paraId="07D11C72" w14:textId="77777777" w:rsidR="00CD1D42" w:rsidRDefault="00CD1D42">
      <w:pPr>
        <w:rPr>
          <w:rFonts w:ascii="Times New Roman" w:hAnsi="Times New Roman" w:cs="Times New Roman"/>
          <w:sz w:val="24"/>
          <w:szCs w:val="24"/>
        </w:rPr>
      </w:pPr>
      <w:r>
        <w:rPr>
          <w:rFonts w:ascii="Times New Roman" w:hAnsi="Times New Roman" w:cs="Times New Roman"/>
          <w:sz w:val="24"/>
          <w:szCs w:val="24"/>
        </w:rPr>
        <w:br w:type="page"/>
      </w:r>
    </w:p>
    <w:p w14:paraId="15900E9B" w14:textId="77777777" w:rsidR="003D23EE" w:rsidRDefault="003D23EE" w:rsidP="00106BB1">
      <w:pPr>
        <w:jc w:val="both"/>
        <w:rPr>
          <w:rFonts w:ascii="Times New Roman" w:hAnsi="Times New Roman" w:cs="Times New Roman"/>
          <w:sz w:val="24"/>
          <w:szCs w:val="24"/>
        </w:rPr>
      </w:pPr>
    </w:p>
    <w:p w14:paraId="461DA570" w14:textId="0F11AED2" w:rsidR="003D23EE" w:rsidRPr="00661001" w:rsidRDefault="00CD1D42" w:rsidP="00661001">
      <w:pPr>
        <w:jc w:val="center"/>
        <w:rPr>
          <w:rFonts w:ascii="Times New Roman" w:hAnsi="Times New Roman" w:cs="Times New Roman"/>
          <w:b/>
          <w:bCs/>
          <w:sz w:val="24"/>
          <w:szCs w:val="24"/>
        </w:rPr>
      </w:pPr>
      <w:r>
        <w:rPr>
          <w:rFonts w:ascii="Times New Roman" w:hAnsi="Times New Roman" w:cs="Times New Roman"/>
          <w:b/>
          <w:bCs/>
          <w:sz w:val="24"/>
          <w:szCs w:val="24"/>
        </w:rPr>
        <w:t>A b</w:t>
      </w:r>
      <w:r w:rsidR="003D23EE" w:rsidRPr="00661001">
        <w:rPr>
          <w:rFonts w:ascii="Times New Roman" w:hAnsi="Times New Roman" w:cs="Times New Roman"/>
          <w:b/>
          <w:bCs/>
          <w:sz w:val="24"/>
          <w:szCs w:val="24"/>
        </w:rPr>
        <w:t>ölcsességi irodalom</w:t>
      </w:r>
    </w:p>
    <w:p w14:paraId="7328F0EC" w14:textId="2BAFACF6" w:rsidR="00661001" w:rsidRPr="00F23D51" w:rsidRDefault="00661001" w:rsidP="00661001">
      <w:pPr>
        <w:jc w:val="both"/>
        <w:rPr>
          <w:rFonts w:ascii="Times New Roman" w:hAnsi="Times New Roman" w:cs="Times New Roman"/>
          <w:sz w:val="24"/>
          <w:szCs w:val="24"/>
        </w:rPr>
      </w:pPr>
      <w:r w:rsidRPr="00F23D51">
        <w:rPr>
          <w:rFonts w:ascii="Times New Roman" w:hAnsi="Times New Roman" w:cs="Times New Roman"/>
          <w:sz w:val="24"/>
          <w:szCs w:val="24"/>
        </w:rPr>
        <w:t xml:space="preserve">A Bibliában a bölcsességi irodalomhoz (sapientiális irodalom) tartozó könyvek a következők. A felsorolást kanonikus hagyományonként adom meg, mert a könyvlista felekezetenként eltérhet. </w:t>
      </w:r>
    </w:p>
    <w:p w14:paraId="07F5E580" w14:textId="1A37988C" w:rsidR="00661001" w:rsidRPr="00F23D51" w:rsidRDefault="00661001" w:rsidP="00661001">
      <w:pPr>
        <w:jc w:val="both"/>
        <w:rPr>
          <w:rFonts w:ascii="Times New Roman" w:hAnsi="Times New Roman" w:cs="Times New Roman"/>
          <w:sz w:val="24"/>
          <w:szCs w:val="24"/>
        </w:rPr>
      </w:pPr>
      <w:r w:rsidRPr="00661001">
        <w:rPr>
          <w:rFonts w:ascii="Times New Roman" w:hAnsi="Times New Roman" w:cs="Times New Roman"/>
          <w:b/>
          <w:bCs/>
          <w:sz w:val="24"/>
          <w:szCs w:val="24"/>
        </w:rPr>
        <w:t>1. Héber Bibli</w:t>
      </w:r>
      <w:r>
        <w:rPr>
          <w:rFonts w:ascii="Times New Roman" w:hAnsi="Times New Roman" w:cs="Times New Roman"/>
          <w:b/>
          <w:bCs/>
          <w:sz w:val="24"/>
          <w:szCs w:val="24"/>
        </w:rPr>
        <w:t>ában</w:t>
      </w:r>
      <w:r w:rsidRPr="00661001">
        <w:rPr>
          <w:rFonts w:ascii="Times New Roman" w:hAnsi="Times New Roman" w:cs="Times New Roman"/>
          <w:b/>
          <w:bCs/>
          <w:sz w:val="24"/>
          <w:szCs w:val="24"/>
        </w:rPr>
        <w:t xml:space="preserve"> </w:t>
      </w:r>
      <w:r>
        <w:rPr>
          <w:rFonts w:ascii="Times New Roman" w:hAnsi="Times New Roman" w:cs="Times New Roman"/>
          <w:b/>
          <w:bCs/>
          <w:sz w:val="24"/>
          <w:szCs w:val="24"/>
        </w:rPr>
        <w:t xml:space="preserve">a </w:t>
      </w:r>
      <w:r w:rsidRPr="00661001">
        <w:rPr>
          <w:rFonts w:ascii="Times New Roman" w:hAnsi="Times New Roman" w:cs="Times New Roman"/>
          <w:b/>
          <w:bCs/>
          <w:sz w:val="24"/>
          <w:szCs w:val="24"/>
        </w:rPr>
        <w:t>klasszikus bölcsességi könyveknek</w:t>
      </w:r>
      <w:r w:rsidRPr="00661001">
        <w:rPr>
          <w:rFonts w:ascii="Times New Roman" w:hAnsi="Times New Roman" w:cs="Times New Roman"/>
          <w:sz w:val="24"/>
          <w:szCs w:val="24"/>
        </w:rPr>
        <w:t>:</w:t>
      </w:r>
      <w:r>
        <w:rPr>
          <w:rFonts w:ascii="Times New Roman" w:hAnsi="Times New Roman" w:cs="Times New Roman"/>
          <w:sz w:val="24"/>
          <w:szCs w:val="24"/>
        </w:rPr>
        <w:t xml:space="preserve"> </w:t>
      </w:r>
      <w:r w:rsidRPr="00F23D51">
        <w:rPr>
          <w:rFonts w:ascii="Times New Roman" w:hAnsi="Times New Roman" w:cs="Times New Roman"/>
          <w:sz w:val="24"/>
          <w:szCs w:val="24"/>
        </w:rPr>
        <w:t>Jób könyve, Példabeszédek könyve, Prédikátor könyve (Kohelet), Énekek éneke.</w:t>
      </w:r>
    </w:p>
    <w:p w14:paraId="58AD5734" w14:textId="5DCBE964" w:rsidR="00661001" w:rsidRPr="00F23D51" w:rsidRDefault="00661001" w:rsidP="00661001">
      <w:pPr>
        <w:jc w:val="both"/>
        <w:rPr>
          <w:rFonts w:ascii="Times New Roman" w:hAnsi="Times New Roman" w:cs="Times New Roman"/>
          <w:sz w:val="24"/>
          <w:szCs w:val="24"/>
        </w:rPr>
      </w:pPr>
      <w:r w:rsidRPr="00F23D51">
        <w:rPr>
          <w:rFonts w:ascii="Times New Roman" w:hAnsi="Times New Roman" w:cs="Times New Roman"/>
          <w:sz w:val="24"/>
          <w:szCs w:val="24"/>
        </w:rPr>
        <w:t xml:space="preserve">Gyakran ide sorolják (tágabb értelemben): Zsoltárok könyve – különösen a bölcsességi zsoltárokat (pl. Zsolt 1; 37; 73). </w:t>
      </w:r>
    </w:p>
    <w:p w14:paraId="0CF74C2C" w14:textId="77777777" w:rsidR="00661001" w:rsidRPr="00661001" w:rsidRDefault="00000000" w:rsidP="00661001">
      <w:pPr>
        <w:jc w:val="both"/>
        <w:rPr>
          <w:rFonts w:ascii="Times New Roman" w:hAnsi="Times New Roman" w:cs="Times New Roman"/>
          <w:sz w:val="24"/>
          <w:szCs w:val="24"/>
        </w:rPr>
      </w:pPr>
      <w:r>
        <w:rPr>
          <w:rFonts w:ascii="Times New Roman" w:hAnsi="Times New Roman" w:cs="Times New Roman"/>
          <w:sz w:val="24"/>
          <w:szCs w:val="24"/>
        </w:rPr>
        <w:pict w14:anchorId="340F8E54">
          <v:rect id="_x0000_i1025" style="width:0;height:1.5pt" o:hralign="center" o:hrstd="t" o:hr="t" fillcolor="#a0a0a0" stroked="f"/>
        </w:pict>
      </w:r>
    </w:p>
    <w:p w14:paraId="338D3DFB" w14:textId="6D273797" w:rsidR="00661001" w:rsidRPr="00F23D51" w:rsidRDefault="00661001" w:rsidP="00661001">
      <w:pPr>
        <w:jc w:val="both"/>
        <w:rPr>
          <w:rFonts w:ascii="Times New Roman" w:hAnsi="Times New Roman" w:cs="Times New Roman"/>
          <w:sz w:val="24"/>
          <w:szCs w:val="24"/>
        </w:rPr>
      </w:pPr>
      <w:r w:rsidRPr="00661001">
        <w:rPr>
          <w:rFonts w:ascii="Times New Roman" w:hAnsi="Times New Roman" w:cs="Times New Roman"/>
          <w:b/>
          <w:bCs/>
          <w:sz w:val="24"/>
          <w:szCs w:val="24"/>
        </w:rPr>
        <w:t>2. Katolikus és ortodox kánon (deuterokanonikus könyvek)</w:t>
      </w:r>
      <w:r w:rsidRPr="00661001">
        <w:rPr>
          <w:rFonts w:ascii="Times New Roman" w:hAnsi="Times New Roman" w:cs="Times New Roman"/>
          <w:sz w:val="24"/>
          <w:szCs w:val="24"/>
        </w:rPr>
        <w:t>:</w:t>
      </w:r>
      <w:r>
        <w:rPr>
          <w:rFonts w:ascii="Times New Roman" w:hAnsi="Times New Roman" w:cs="Times New Roman"/>
          <w:sz w:val="24"/>
          <w:szCs w:val="24"/>
        </w:rPr>
        <w:t xml:space="preserve"> </w:t>
      </w:r>
      <w:r w:rsidRPr="00F23D51">
        <w:rPr>
          <w:rFonts w:ascii="Times New Roman" w:hAnsi="Times New Roman" w:cs="Times New Roman"/>
          <w:sz w:val="24"/>
          <w:szCs w:val="24"/>
        </w:rPr>
        <w:t>Bölcsesség könyve (Salamon bölcsessége), Sirák fia könyve (Jézus, Sirák fia bölcsessége). Ezek: a katolikus és ortodox Bibliában kanonikusak, a protestáns Bibliákban apokrifek.</w:t>
      </w:r>
    </w:p>
    <w:p w14:paraId="4C8FA378" w14:textId="77777777" w:rsidR="00661001" w:rsidRPr="00661001" w:rsidRDefault="00000000" w:rsidP="00661001">
      <w:pPr>
        <w:jc w:val="both"/>
        <w:rPr>
          <w:rFonts w:ascii="Times New Roman" w:hAnsi="Times New Roman" w:cs="Times New Roman"/>
          <w:sz w:val="24"/>
          <w:szCs w:val="24"/>
        </w:rPr>
      </w:pPr>
      <w:r>
        <w:rPr>
          <w:rFonts w:ascii="Times New Roman" w:hAnsi="Times New Roman" w:cs="Times New Roman"/>
          <w:sz w:val="24"/>
          <w:szCs w:val="24"/>
        </w:rPr>
        <w:pict w14:anchorId="53D3FF89">
          <v:rect id="_x0000_i1026" style="width:0;height:1.5pt" o:hralign="center" o:hrstd="t" o:hr="t" fillcolor="#a0a0a0" stroked="f"/>
        </w:pict>
      </w:r>
    </w:p>
    <w:p w14:paraId="6677804A" w14:textId="11ECE185" w:rsidR="001517EF" w:rsidRDefault="001517EF" w:rsidP="001517EF">
      <w:pPr>
        <w:jc w:val="both"/>
        <w:rPr>
          <w:rFonts w:ascii="Times New Roman" w:hAnsi="Times New Roman" w:cs="Times New Roman"/>
          <w:b/>
          <w:bCs/>
          <w:sz w:val="24"/>
          <w:szCs w:val="24"/>
        </w:rPr>
      </w:pPr>
      <w:r>
        <w:rPr>
          <w:rFonts w:ascii="Times New Roman" w:hAnsi="Times New Roman" w:cs="Times New Roman"/>
          <w:b/>
          <w:bCs/>
          <w:sz w:val="24"/>
          <w:szCs w:val="24"/>
        </w:rPr>
        <w:t>Bibliai és közel-keleti bölcsességi irodalom</w:t>
      </w:r>
    </w:p>
    <w:p w14:paraId="16861904" w14:textId="21341788" w:rsidR="001517EF" w:rsidRPr="00EF456A" w:rsidRDefault="00661001" w:rsidP="00EF456A">
      <w:pPr>
        <w:jc w:val="both"/>
        <w:rPr>
          <w:rFonts w:ascii="Times New Roman" w:hAnsi="Times New Roman" w:cs="Times New Roman"/>
          <w:sz w:val="24"/>
          <w:szCs w:val="24"/>
        </w:rPr>
      </w:pPr>
      <w:r w:rsidRPr="00EF456A">
        <w:rPr>
          <w:rFonts w:ascii="Times New Roman" w:hAnsi="Times New Roman" w:cs="Times New Roman"/>
          <w:sz w:val="24"/>
          <w:szCs w:val="24"/>
        </w:rPr>
        <w:t>Tematikusan rokon, de nem klasszikus bölcsességi könyv: Zsoltárok egy része, Jób 28 (különálló bölcsességi himnusz), Prédikátor 12, Péld 8–9 (a Bölcsesség megszemélyesítése)</w:t>
      </w:r>
    </w:p>
    <w:p w14:paraId="446029C2" w14:textId="6EB450A1" w:rsidR="001517EF" w:rsidRPr="00EF456A" w:rsidRDefault="001517EF" w:rsidP="00EF456A">
      <w:pPr>
        <w:jc w:val="both"/>
        <w:rPr>
          <w:rFonts w:ascii="Times New Roman" w:hAnsi="Times New Roman" w:cs="Times New Roman"/>
          <w:sz w:val="24"/>
          <w:szCs w:val="24"/>
        </w:rPr>
      </w:pPr>
      <w:r w:rsidRPr="00EF456A">
        <w:rPr>
          <w:rFonts w:ascii="Times New Roman" w:hAnsi="Times New Roman" w:cs="Times New Roman"/>
          <w:sz w:val="24"/>
          <w:szCs w:val="24"/>
        </w:rPr>
        <w:t>A bibliai bölcsességi irodalom (Jób, Példabeszédek, Prédikátor, Énekek éneke; tágabban Sirák és Bölcsesség könyve) szervesen illeszkedik az ókori Közel-Kelet nemzetközi bölcsességi hagyományába, ugyanakkor teológiailag és antropológiailag sajátos irányt képvisel. Az alábbiakban pontosan bemutatom a kapcsolódási pontokat, majd konkrét, biblián kívüli műveket, amelyek hatása kimutatható vagy nagy valószínűséggel feltételezhető.</w:t>
      </w:r>
    </w:p>
    <w:p w14:paraId="382EE3C0" w14:textId="77777777" w:rsidR="001517EF" w:rsidRPr="001517EF" w:rsidRDefault="00000000" w:rsidP="001517EF">
      <w:pPr>
        <w:jc w:val="both"/>
        <w:rPr>
          <w:rFonts w:ascii="Times New Roman" w:hAnsi="Times New Roman" w:cs="Times New Roman"/>
          <w:sz w:val="24"/>
          <w:szCs w:val="24"/>
        </w:rPr>
      </w:pPr>
      <w:r>
        <w:rPr>
          <w:rFonts w:ascii="Times New Roman" w:hAnsi="Times New Roman" w:cs="Times New Roman"/>
          <w:sz w:val="24"/>
          <w:szCs w:val="24"/>
        </w:rPr>
        <w:pict w14:anchorId="39CCADDA">
          <v:rect id="_x0000_i1027" style="width:0;height:1.5pt" o:hralign="center" o:hrstd="t" o:hr="t" fillcolor="#a0a0a0" stroked="f"/>
        </w:pict>
      </w:r>
    </w:p>
    <w:p w14:paraId="46CEFF19" w14:textId="3733727F" w:rsidR="001517EF" w:rsidRPr="001517EF" w:rsidRDefault="001517EF" w:rsidP="001517EF">
      <w:pPr>
        <w:jc w:val="both"/>
        <w:rPr>
          <w:rFonts w:ascii="Times New Roman" w:hAnsi="Times New Roman" w:cs="Times New Roman"/>
          <w:sz w:val="24"/>
          <w:szCs w:val="24"/>
        </w:rPr>
      </w:pPr>
      <w:r w:rsidRPr="001517EF">
        <w:rPr>
          <w:rFonts w:ascii="Times New Roman" w:hAnsi="Times New Roman" w:cs="Times New Roman"/>
          <w:b/>
          <w:bCs/>
          <w:sz w:val="24"/>
          <w:szCs w:val="24"/>
        </w:rPr>
        <w:t>1. Közös közel-keleti bölcsességi hagyomány</w:t>
      </w:r>
      <w:r>
        <w:rPr>
          <w:rFonts w:ascii="Times New Roman" w:hAnsi="Times New Roman" w:cs="Times New Roman"/>
          <w:b/>
          <w:bCs/>
          <w:sz w:val="24"/>
          <w:szCs w:val="24"/>
        </w:rPr>
        <w:t xml:space="preserve"> k</w:t>
      </w:r>
      <w:r w:rsidRPr="001517EF">
        <w:rPr>
          <w:rFonts w:ascii="Times New Roman" w:hAnsi="Times New Roman" w:cs="Times New Roman"/>
          <w:b/>
          <w:bCs/>
          <w:sz w:val="24"/>
          <w:szCs w:val="24"/>
        </w:rPr>
        <w:t>özös jellemző</w:t>
      </w:r>
      <w:r>
        <w:rPr>
          <w:rFonts w:ascii="Times New Roman" w:hAnsi="Times New Roman" w:cs="Times New Roman"/>
          <w:b/>
          <w:bCs/>
          <w:sz w:val="24"/>
          <w:szCs w:val="24"/>
        </w:rPr>
        <w:t xml:space="preserve">i: </w:t>
      </w:r>
      <w:r w:rsidRPr="001517EF">
        <w:rPr>
          <w:rFonts w:ascii="Times New Roman" w:hAnsi="Times New Roman" w:cs="Times New Roman"/>
          <w:b/>
          <w:bCs/>
          <w:sz w:val="24"/>
          <w:szCs w:val="24"/>
        </w:rPr>
        <w:t>Iskolai–udvari környezet</w:t>
      </w:r>
      <w:r w:rsidRPr="001517EF">
        <w:rPr>
          <w:rFonts w:ascii="Times New Roman" w:hAnsi="Times New Roman" w:cs="Times New Roman"/>
          <w:sz w:val="24"/>
          <w:szCs w:val="24"/>
        </w:rPr>
        <w:t xml:space="preserve"> (írástudók, hivatalnokok képzése)</w:t>
      </w:r>
      <w:r>
        <w:rPr>
          <w:rFonts w:ascii="Times New Roman" w:hAnsi="Times New Roman" w:cs="Times New Roman"/>
          <w:sz w:val="24"/>
          <w:szCs w:val="24"/>
        </w:rPr>
        <w:t xml:space="preserve">, </w:t>
      </w:r>
      <w:r w:rsidRPr="001517EF">
        <w:rPr>
          <w:rFonts w:ascii="Times New Roman" w:hAnsi="Times New Roman" w:cs="Times New Roman"/>
          <w:b/>
          <w:bCs/>
          <w:sz w:val="24"/>
          <w:szCs w:val="24"/>
        </w:rPr>
        <w:t>Aforisztikus forma</w:t>
      </w:r>
      <w:r w:rsidRPr="001517EF">
        <w:rPr>
          <w:rFonts w:ascii="Times New Roman" w:hAnsi="Times New Roman" w:cs="Times New Roman"/>
          <w:sz w:val="24"/>
          <w:szCs w:val="24"/>
        </w:rPr>
        <w:t xml:space="preserve"> (mondások, példabeszédek)</w:t>
      </w:r>
      <w:r>
        <w:rPr>
          <w:rFonts w:ascii="Times New Roman" w:hAnsi="Times New Roman" w:cs="Times New Roman"/>
          <w:sz w:val="24"/>
          <w:szCs w:val="24"/>
        </w:rPr>
        <w:t xml:space="preserve">, </w:t>
      </w:r>
      <w:r w:rsidRPr="001517EF">
        <w:rPr>
          <w:rFonts w:ascii="Times New Roman" w:hAnsi="Times New Roman" w:cs="Times New Roman"/>
          <w:b/>
          <w:bCs/>
          <w:sz w:val="24"/>
          <w:szCs w:val="24"/>
        </w:rPr>
        <w:t>Tapasztalati etika</w:t>
      </w:r>
      <w:r w:rsidRPr="001517EF">
        <w:rPr>
          <w:rFonts w:ascii="Times New Roman" w:hAnsi="Times New Roman" w:cs="Times New Roman"/>
          <w:sz w:val="24"/>
          <w:szCs w:val="24"/>
        </w:rPr>
        <w:t xml:space="preserve"> („mi működik az életben”)</w:t>
      </w:r>
      <w:r>
        <w:rPr>
          <w:rFonts w:ascii="Times New Roman" w:hAnsi="Times New Roman" w:cs="Times New Roman"/>
          <w:sz w:val="24"/>
          <w:szCs w:val="24"/>
        </w:rPr>
        <w:t xml:space="preserve">, </w:t>
      </w:r>
      <w:r w:rsidRPr="001517EF">
        <w:rPr>
          <w:rFonts w:ascii="Times New Roman" w:hAnsi="Times New Roman" w:cs="Times New Roman"/>
          <w:b/>
          <w:bCs/>
          <w:sz w:val="24"/>
          <w:szCs w:val="24"/>
        </w:rPr>
        <w:t>Családi tanítás</w:t>
      </w:r>
      <w:r w:rsidRPr="001517EF">
        <w:rPr>
          <w:rFonts w:ascii="Times New Roman" w:hAnsi="Times New Roman" w:cs="Times New Roman"/>
          <w:sz w:val="24"/>
          <w:szCs w:val="24"/>
        </w:rPr>
        <w:t xml:space="preserve"> (apa–fiú megszólítás)</w:t>
      </w:r>
      <w:r>
        <w:rPr>
          <w:rFonts w:ascii="Times New Roman" w:hAnsi="Times New Roman" w:cs="Times New Roman"/>
          <w:sz w:val="24"/>
          <w:szCs w:val="24"/>
        </w:rPr>
        <w:t>.</w:t>
      </w:r>
    </w:p>
    <w:p w14:paraId="108575F2" w14:textId="3896438D" w:rsidR="001517EF" w:rsidRPr="001517EF" w:rsidRDefault="001517EF" w:rsidP="001517EF">
      <w:pPr>
        <w:jc w:val="both"/>
        <w:rPr>
          <w:rFonts w:ascii="Times New Roman" w:hAnsi="Times New Roman" w:cs="Times New Roman"/>
          <w:sz w:val="24"/>
          <w:szCs w:val="24"/>
        </w:rPr>
      </w:pPr>
      <w:r w:rsidRPr="001517EF">
        <w:rPr>
          <w:rFonts w:ascii="Times New Roman" w:hAnsi="Times New Roman" w:cs="Times New Roman"/>
          <w:b/>
          <w:bCs/>
          <w:sz w:val="24"/>
          <w:szCs w:val="24"/>
        </w:rPr>
        <w:t>Költői párhuzamo</w:t>
      </w:r>
      <w:r>
        <w:rPr>
          <w:rFonts w:ascii="Times New Roman" w:hAnsi="Times New Roman" w:cs="Times New Roman"/>
          <w:b/>
          <w:bCs/>
          <w:sz w:val="24"/>
          <w:szCs w:val="24"/>
        </w:rPr>
        <w:t xml:space="preserve">k: </w:t>
      </w:r>
      <w:r w:rsidRPr="001517EF">
        <w:rPr>
          <w:rFonts w:ascii="Times New Roman" w:hAnsi="Times New Roman" w:cs="Times New Roman"/>
          <w:b/>
          <w:bCs/>
          <w:sz w:val="24"/>
          <w:szCs w:val="24"/>
        </w:rPr>
        <w:t>Egyiptomban, Mezopotámiában és Levantében</w:t>
      </w:r>
      <w:r w:rsidRPr="001517EF">
        <w:rPr>
          <w:rFonts w:ascii="Times New Roman" w:hAnsi="Times New Roman" w:cs="Times New Roman"/>
          <w:sz w:val="24"/>
          <w:szCs w:val="24"/>
        </w:rPr>
        <w:t xml:space="preserve"> egyaránt jelen vannak.</w:t>
      </w:r>
    </w:p>
    <w:p w14:paraId="00D42859" w14:textId="77777777" w:rsidR="001517EF" w:rsidRDefault="001517EF" w:rsidP="001517EF">
      <w:pPr>
        <w:jc w:val="both"/>
        <w:rPr>
          <w:rFonts w:ascii="Times New Roman" w:hAnsi="Times New Roman" w:cs="Times New Roman"/>
          <w:b/>
          <w:bCs/>
          <w:sz w:val="24"/>
          <w:szCs w:val="24"/>
        </w:rPr>
      </w:pPr>
      <w:r w:rsidRPr="001517EF">
        <w:rPr>
          <w:rFonts w:ascii="Times New Roman" w:hAnsi="Times New Roman" w:cs="Times New Roman"/>
          <w:b/>
          <w:bCs/>
          <w:sz w:val="24"/>
          <w:szCs w:val="24"/>
        </w:rPr>
        <w:t>2. Egyiptomi bölcsességi irodalom és bibliai párhuzamok</w:t>
      </w:r>
      <w:r>
        <w:rPr>
          <w:rFonts w:ascii="Times New Roman" w:hAnsi="Times New Roman" w:cs="Times New Roman"/>
          <w:b/>
          <w:bCs/>
          <w:sz w:val="24"/>
          <w:szCs w:val="24"/>
        </w:rPr>
        <w:t xml:space="preserve"> </w:t>
      </w:r>
    </w:p>
    <w:p w14:paraId="4BE5618D" w14:textId="77777777" w:rsidR="001517EF" w:rsidRDefault="001517EF" w:rsidP="001517EF">
      <w:pPr>
        <w:jc w:val="both"/>
        <w:rPr>
          <w:rFonts w:ascii="Times New Roman" w:hAnsi="Times New Roman" w:cs="Times New Roman"/>
          <w:sz w:val="24"/>
          <w:szCs w:val="24"/>
        </w:rPr>
      </w:pPr>
      <w:r w:rsidRPr="001517EF">
        <w:rPr>
          <w:rFonts w:ascii="Times New Roman" w:hAnsi="Times New Roman" w:cs="Times New Roman"/>
          <w:b/>
          <w:bCs/>
          <w:sz w:val="24"/>
          <w:szCs w:val="24"/>
        </w:rPr>
        <w:t>Fő művek</w:t>
      </w:r>
      <w:r>
        <w:rPr>
          <w:rFonts w:ascii="Times New Roman" w:hAnsi="Times New Roman" w:cs="Times New Roman"/>
          <w:b/>
          <w:bCs/>
          <w:sz w:val="24"/>
          <w:szCs w:val="24"/>
        </w:rPr>
        <w:t xml:space="preserve">: </w:t>
      </w:r>
      <w:r w:rsidRPr="001517EF">
        <w:rPr>
          <w:rFonts w:ascii="Times New Roman" w:hAnsi="Times New Roman" w:cs="Times New Roman"/>
          <w:b/>
          <w:bCs/>
          <w:sz w:val="24"/>
          <w:szCs w:val="24"/>
        </w:rPr>
        <w:t>Ptahhotep intelmei (Kr. e. 24. sz.)</w:t>
      </w:r>
      <w:r>
        <w:rPr>
          <w:rFonts w:ascii="Times New Roman" w:hAnsi="Times New Roman" w:cs="Times New Roman"/>
          <w:b/>
          <w:bCs/>
          <w:sz w:val="24"/>
          <w:szCs w:val="24"/>
        </w:rPr>
        <w:t xml:space="preserve">, főbb témái </w:t>
      </w:r>
      <w:r w:rsidRPr="001517EF">
        <w:rPr>
          <w:rFonts w:ascii="Times New Roman" w:hAnsi="Times New Roman" w:cs="Times New Roman"/>
          <w:sz w:val="24"/>
          <w:szCs w:val="24"/>
        </w:rPr>
        <w:t>Udvari etikett</w:t>
      </w:r>
      <w:r>
        <w:rPr>
          <w:rFonts w:ascii="Times New Roman" w:hAnsi="Times New Roman" w:cs="Times New Roman"/>
          <w:sz w:val="24"/>
          <w:szCs w:val="24"/>
        </w:rPr>
        <w:t xml:space="preserve">, </w:t>
      </w:r>
      <w:r w:rsidRPr="001517EF">
        <w:rPr>
          <w:rFonts w:ascii="Times New Roman" w:hAnsi="Times New Roman" w:cs="Times New Roman"/>
          <w:sz w:val="24"/>
          <w:szCs w:val="24"/>
        </w:rPr>
        <w:t>Alázat, mértékletesség</w:t>
      </w:r>
      <w:r>
        <w:rPr>
          <w:rFonts w:ascii="Times New Roman" w:hAnsi="Times New Roman" w:cs="Times New Roman"/>
          <w:sz w:val="24"/>
          <w:szCs w:val="24"/>
        </w:rPr>
        <w:t xml:space="preserve">, </w:t>
      </w:r>
      <w:r w:rsidRPr="001517EF">
        <w:rPr>
          <w:rFonts w:ascii="Times New Roman" w:hAnsi="Times New Roman" w:cs="Times New Roman"/>
          <w:sz w:val="24"/>
          <w:szCs w:val="24"/>
        </w:rPr>
        <w:t>Hallgatás erénye</w:t>
      </w:r>
      <w:r>
        <w:rPr>
          <w:rFonts w:ascii="Times New Roman" w:hAnsi="Times New Roman" w:cs="Times New Roman"/>
          <w:sz w:val="24"/>
          <w:szCs w:val="24"/>
        </w:rPr>
        <w:t>.</w:t>
      </w:r>
    </w:p>
    <w:p w14:paraId="22F7A959" w14:textId="410A566A" w:rsidR="001517EF" w:rsidRPr="001517EF" w:rsidRDefault="001517EF" w:rsidP="001517EF">
      <w:pPr>
        <w:jc w:val="both"/>
        <w:rPr>
          <w:rFonts w:ascii="Times New Roman" w:hAnsi="Times New Roman" w:cs="Times New Roman"/>
          <w:sz w:val="24"/>
          <w:szCs w:val="24"/>
        </w:rPr>
      </w:pPr>
      <w:r w:rsidRPr="001517EF">
        <w:rPr>
          <w:rFonts w:ascii="Times New Roman" w:hAnsi="Times New Roman" w:cs="Times New Roman"/>
          <w:sz w:val="24"/>
          <w:szCs w:val="24"/>
        </w:rPr>
        <w:t xml:space="preserve"> Bibliai párhuzamok:</w:t>
      </w:r>
      <w:r>
        <w:rPr>
          <w:rFonts w:ascii="Times New Roman" w:hAnsi="Times New Roman" w:cs="Times New Roman"/>
          <w:sz w:val="24"/>
          <w:szCs w:val="24"/>
        </w:rPr>
        <w:t xml:space="preserve"> </w:t>
      </w:r>
      <w:r w:rsidRPr="001517EF">
        <w:rPr>
          <w:rFonts w:ascii="Times New Roman" w:hAnsi="Times New Roman" w:cs="Times New Roman"/>
          <w:sz w:val="24"/>
          <w:szCs w:val="24"/>
        </w:rPr>
        <w:t>Péld 15,1</w:t>
      </w:r>
      <w:r>
        <w:rPr>
          <w:rFonts w:ascii="Times New Roman" w:hAnsi="Times New Roman" w:cs="Times New Roman"/>
          <w:sz w:val="24"/>
          <w:szCs w:val="24"/>
        </w:rPr>
        <w:t xml:space="preserve">. </w:t>
      </w:r>
      <w:r w:rsidRPr="001517EF">
        <w:rPr>
          <w:rFonts w:ascii="Times New Roman" w:hAnsi="Times New Roman" w:cs="Times New Roman"/>
          <w:sz w:val="24"/>
          <w:szCs w:val="24"/>
        </w:rPr>
        <w:t>Péld 17,27–28</w:t>
      </w:r>
      <w:r>
        <w:rPr>
          <w:rFonts w:ascii="Times New Roman" w:hAnsi="Times New Roman" w:cs="Times New Roman"/>
          <w:sz w:val="24"/>
          <w:szCs w:val="24"/>
        </w:rPr>
        <w:t xml:space="preserve">. </w:t>
      </w:r>
    </w:p>
    <w:p w14:paraId="0078CEAD" w14:textId="6B22D12E" w:rsidR="001517EF" w:rsidRPr="001517EF" w:rsidRDefault="001517EF" w:rsidP="001517EF">
      <w:pPr>
        <w:jc w:val="both"/>
        <w:rPr>
          <w:rFonts w:ascii="Times New Roman" w:hAnsi="Times New Roman" w:cs="Times New Roman"/>
          <w:sz w:val="24"/>
          <w:szCs w:val="24"/>
        </w:rPr>
      </w:pPr>
      <w:r w:rsidRPr="001517EF">
        <w:rPr>
          <w:rFonts w:ascii="Times New Roman" w:hAnsi="Times New Roman" w:cs="Times New Roman"/>
          <w:b/>
          <w:bCs/>
          <w:sz w:val="24"/>
          <w:szCs w:val="24"/>
        </w:rPr>
        <w:t>Amenemope intelmei (Kr. e. 13–12. sz.)</w:t>
      </w:r>
      <w:r>
        <w:rPr>
          <w:rFonts w:ascii="Times New Roman" w:hAnsi="Times New Roman" w:cs="Times New Roman"/>
          <w:b/>
          <w:bCs/>
          <w:sz w:val="24"/>
          <w:szCs w:val="24"/>
        </w:rPr>
        <w:t xml:space="preserve"> </w:t>
      </w:r>
      <w:r w:rsidRPr="001517EF">
        <w:rPr>
          <w:rFonts w:ascii="Times New Roman" w:hAnsi="Times New Roman" w:cs="Times New Roman"/>
          <w:sz w:val="24"/>
          <w:szCs w:val="24"/>
        </w:rPr>
        <w:t xml:space="preserve">Amenemope: </w:t>
      </w:r>
      <w:r w:rsidRPr="001517EF">
        <w:rPr>
          <w:rFonts w:ascii="Times New Roman" w:hAnsi="Times New Roman" w:cs="Times New Roman"/>
          <w:b/>
          <w:bCs/>
          <w:sz w:val="24"/>
          <w:szCs w:val="24"/>
        </w:rPr>
        <w:t>30 fejezet</w:t>
      </w:r>
      <w:r>
        <w:rPr>
          <w:rFonts w:ascii="Times New Roman" w:hAnsi="Times New Roman" w:cs="Times New Roman"/>
          <w:b/>
          <w:bCs/>
          <w:sz w:val="24"/>
          <w:szCs w:val="24"/>
        </w:rPr>
        <w:t xml:space="preserve"> // </w:t>
      </w:r>
      <w:r w:rsidRPr="001517EF">
        <w:rPr>
          <w:rFonts w:ascii="Times New Roman" w:hAnsi="Times New Roman" w:cs="Times New Roman"/>
          <w:sz w:val="24"/>
          <w:szCs w:val="24"/>
        </w:rPr>
        <w:t xml:space="preserve">Péld 22,17–24,22: </w:t>
      </w:r>
      <w:r w:rsidRPr="001517EF">
        <w:rPr>
          <w:rFonts w:ascii="Times New Roman" w:hAnsi="Times New Roman" w:cs="Times New Roman"/>
          <w:b/>
          <w:bCs/>
          <w:sz w:val="24"/>
          <w:szCs w:val="24"/>
        </w:rPr>
        <w:t>„harminc mondás”</w:t>
      </w:r>
      <w:r>
        <w:rPr>
          <w:rFonts w:ascii="Times New Roman" w:hAnsi="Times New Roman" w:cs="Times New Roman"/>
          <w:b/>
          <w:bCs/>
          <w:sz w:val="24"/>
          <w:szCs w:val="24"/>
        </w:rPr>
        <w:t xml:space="preserve"> </w:t>
      </w:r>
      <w:r w:rsidRPr="001517EF">
        <w:rPr>
          <w:rFonts w:ascii="Times New Roman" w:hAnsi="Times New Roman" w:cs="Times New Roman"/>
          <w:sz w:val="24"/>
          <w:szCs w:val="24"/>
        </w:rPr>
        <w:t>Párhuzamok:</w:t>
      </w:r>
      <w:r>
        <w:rPr>
          <w:rFonts w:ascii="Times New Roman" w:hAnsi="Times New Roman" w:cs="Times New Roman"/>
          <w:sz w:val="24"/>
          <w:szCs w:val="24"/>
        </w:rPr>
        <w:t xml:space="preserve"> </w:t>
      </w:r>
      <w:r w:rsidRPr="001517EF">
        <w:rPr>
          <w:rFonts w:ascii="Times New Roman" w:hAnsi="Times New Roman" w:cs="Times New Roman"/>
          <w:sz w:val="24"/>
          <w:szCs w:val="24"/>
        </w:rPr>
        <w:t>Ne mozdítsd el a határt (Péld 22,28)</w:t>
      </w:r>
      <w:r>
        <w:rPr>
          <w:rFonts w:ascii="Times New Roman" w:hAnsi="Times New Roman" w:cs="Times New Roman"/>
          <w:sz w:val="24"/>
          <w:szCs w:val="24"/>
        </w:rPr>
        <w:t xml:space="preserve">, </w:t>
      </w:r>
      <w:r w:rsidRPr="001517EF">
        <w:rPr>
          <w:rFonts w:ascii="Times New Roman" w:hAnsi="Times New Roman" w:cs="Times New Roman"/>
          <w:sz w:val="24"/>
          <w:szCs w:val="24"/>
        </w:rPr>
        <w:t>Ne irigyeld az erőszakost (Péld 23,17)</w:t>
      </w:r>
      <w:r>
        <w:rPr>
          <w:rFonts w:ascii="Times New Roman" w:hAnsi="Times New Roman" w:cs="Times New Roman"/>
          <w:sz w:val="24"/>
          <w:szCs w:val="24"/>
        </w:rPr>
        <w:t xml:space="preserve">, </w:t>
      </w:r>
      <w:r w:rsidRPr="001517EF">
        <w:rPr>
          <w:rFonts w:ascii="Times New Roman" w:hAnsi="Times New Roman" w:cs="Times New Roman"/>
          <w:sz w:val="24"/>
          <w:szCs w:val="24"/>
        </w:rPr>
        <w:t>Szegény kizsákmányolásának tilalma (Péld 22,22)</w:t>
      </w:r>
      <w:r>
        <w:rPr>
          <w:rFonts w:ascii="Times New Roman" w:hAnsi="Times New Roman" w:cs="Times New Roman"/>
          <w:sz w:val="24"/>
          <w:szCs w:val="24"/>
        </w:rPr>
        <w:t xml:space="preserve">. Fontos azonban megjegyezni, hogy a </w:t>
      </w:r>
      <w:r w:rsidRPr="001517EF">
        <w:rPr>
          <w:rFonts w:ascii="Times New Roman" w:hAnsi="Times New Roman" w:cs="Times New Roman"/>
          <w:sz w:val="24"/>
          <w:szCs w:val="24"/>
        </w:rPr>
        <w:t xml:space="preserve">bibliai szöveg </w:t>
      </w:r>
      <w:r w:rsidRPr="001517EF">
        <w:rPr>
          <w:rFonts w:ascii="Times New Roman" w:hAnsi="Times New Roman" w:cs="Times New Roman"/>
          <w:b/>
          <w:bCs/>
          <w:sz w:val="24"/>
          <w:szCs w:val="24"/>
        </w:rPr>
        <w:t>nem másol</w:t>
      </w:r>
      <w:r w:rsidRPr="001517EF">
        <w:rPr>
          <w:rFonts w:ascii="Times New Roman" w:hAnsi="Times New Roman" w:cs="Times New Roman"/>
          <w:sz w:val="24"/>
          <w:szCs w:val="24"/>
        </w:rPr>
        <w:t xml:space="preserve">, hanem </w:t>
      </w:r>
      <w:r w:rsidRPr="001517EF">
        <w:rPr>
          <w:rFonts w:ascii="Times New Roman" w:hAnsi="Times New Roman" w:cs="Times New Roman"/>
          <w:b/>
          <w:bCs/>
          <w:sz w:val="24"/>
          <w:szCs w:val="24"/>
        </w:rPr>
        <w:t>teológiailag átértelmez</w:t>
      </w:r>
      <w:r w:rsidRPr="001517EF">
        <w:rPr>
          <w:rFonts w:ascii="Times New Roman" w:hAnsi="Times New Roman" w:cs="Times New Roman"/>
          <w:sz w:val="24"/>
          <w:szCs w:val="24"/>
        </w:rPr>
        <w:t>:</w:t>
      </w:r>
      <w:r>
        <w:rPr>
          <w:rFonts w:ascii="Times New Roman" w:hAnsi="Times New Roman" w:cs="Times New Roman"/>
          <w:sz w:val="24"/>
          <w:szCs w:val="24"/>
        </w:rPr>
        <w:t xml:space="preserve"> </w:t>
      </w:r>
      <w:r w:rsidRPr="001517EF">
        <w:rPr>
          <w:rFonts w:ascii="Times New Roman" w:hAnsi="Times New Roman" w:cs="Times New Roman"/>
          <w:sz w:val="24"/>
          <w:szCs w:val="24"/>
        </w:rPr>
        <w:t xml:space="preserve">egyiptomi „maat” (kozmikus rend) → </w:t>
      </w:r>
      <w:r>
        <w:rPr>
          <w:rFonts w:ascii="Times New Roman" w:hAnsi="Times New Roman" w:cs="Times New Roman"/>
          <w:sz w:val="24"/>
          <w:szCs w:val="24"/>
        </w:rPr>
        <w:t xml:space="preserve">a Bibliában </w:t>
      </w:r>
      <w:r w:rsidRPr="001517EF">
        <w:rPr>
          <w:rFonts w:ascii="Times New Roman" w:hAnsi="Times New Roman" w:cs="Times New Roman"/>
          <w:b/>
          <w:bCs/>
          <w:sz w:val="24"/>
          <w:szCs w:val="24"/>
        </w:rPr>
        <w:t>„az Úr félelme”</w:t>
      </w:r>
      <w:r>
        <w:rPr>
          <w:rFonts w:ascii="Times New Roman" w:hAnsi="Times New Roman" w:cs="Times New Roman"/>
          <w:b/>
          <w:bCs/>
          <w:sz w:val="24"/>
          <w:szCs w:val="24"/>
        </w:rPr>
        <w:t xml:space="preserve">. </w:t>
      </w:r>
      <w:r w:rsidR="00000000">
        <w:rPr>
          <w:rFonts w:ascii="Times New Roman" w:hAnsi="Times New Roman" w:cs="Times New Roman"/>
          <w:sz w:val="24"/>
          <w:szCs w:val="24"/>
        </w:rPr>
        <w:pict w14:anchorId="1A69411A">
          <v:rect id="_x0000_i1028" style="width:0;height:1.5pt" o:hralign="center" o:hrstd="t" o:hr="t" fillcolor="#a0a0a0" stroked="f"/>
        </w:pict>
      </w:r>
    </w:p>
    <w:p w14:paraId="359D7AD2" w14:textId="77777777" w:rsidR="001517EF" w:rsidRPr="001517EF" w:rsidRDefault="001517EF" w:rsidP="001517EF">
      <w:pPr>
        <w:jc w:val="both"/>
        <w:rPr>
          <w:rFonts w:ascii="Times New Roman" w:hAnsi="Times New Roman" w:cs="Times New Roman"/>
          <w:b/>
          <w:bCs/>
          <w:sz w:val="24"/>
          <w:szCs w:val="24"/>
        </w:rPr>
      </w:pPr>
      <w:r w:rsidRPr="001517EF">
        <w:rPr>
          <w:rFonts w:ascii="Times New Roman" w:hAnsi="Times New Roman" w:cs="Times New Roman"/>
          <w:b/>
          <w:bCs/>
          <w:sz w:val="24"/>
          <w:szCs w:val="24"/>
        </w:rPr>
        <w:lastRenderedPageBreak/>
        <w:t>3. Mezopotámiai bölcsességi irodalom</w:t>
      </w:r>
    </w:p>
    <w:p w14:paraId="393CC20B" w14:textId="72329269" w:rsidR="001517EF" w:rsidRDefault="001517EF" w:rsidP="001517EF">
      <w:pPr>
        <w:jc w:val="both"/>
        <w:rPr>
          <w:rFonts w:ascii="Times New Roman" w:hAnsi="Times New Roman" w:cs="Times New Roman"/>
          <w:sz w:val="24"/>
          <w:szCs w:val="24"/>
        </w:rPr>
      </w:pPr>
      <w:r w:rsidRPr="001517EF">
        <w:rPr>
          <w:rFonts w:ascii="Times New Roman" w:hAnsi="Times New Roman" w:cs="Times New Roman"/>
          <w:b/>
          <w:bCs/>
          <w:sz w:val="24"/>
          <w:szCs w:val="24"/>
        </w:rPr>
        <w:t>A bölcsesség tanítása (Shuruppak intelmei) – sumér</w:t>
      </w:r>
      <w:r>
        <w:rPr>
          <w:rFonts w:ascii="Times New Roman" w:hAnsi="Times New Roman" w:cs="Times New Roman"/>
          <w:b/>
          <w:bCs/>
          <w:sz w:val="24"/>
          <w:szCs w:val="24"/>
        </w:rPr>
        <w:t xml:space="preserve">, </w:t>
      </w:r>
      <w:r w:rsidRPr="001517EF">
        <w:rPr>
          <w:rFonts w:ascii="Times New Roman" w:hAnsi="Times New Roman" w:cs="Times New Roman"/>
          <w:sz w:val="24"/>
          <w:szCs w:val="24"/>
        </w:rPr>
        <w:t>Apa–fiú tanítás</w:t>
      </w:r>
      <w:r>
        <w:rPr>
          <w:rFonts w:ascii="Times New Roman" w:hAnsi="Times New Roman" w:cs="Times New Roman"/>
          <w:sz w:val="24"/>
          <w:szCs w:val="24"/>
        </w:rPr>
        <w:t xml:space="preserve">, </w:t>
      </w:r>
      <w:r w:rsidRPr="001517EF">
        <w:rPr>
          <w:rFonts w:ascii="Times New Roman" w:hAnsi="Times New Roman" w:cs="Times New Roman"/>
          <w:sz w:val="24"/>
          <w:szCs w:val="24"/>
        </w:rPr>
        <w:t>Erkölcsi intelmek</w:t>
      </w:r>
      <w:r>
        <w:rPr>
          <w:rFonts w:ascii="Times New Roman" w:hAnsi="Times New Roman" w:cs="Times New Roman"/>
          <w:sz w:val="24"/>
          <w:szCs w:val="24"/>
        </w:rPr>
        <w:t xml:space="preserve"> //  </w:t>
      </w:r>
      <w:r w:rsidRPr="001517EF">
        <w:rPr>
          <w:rFonts w:ascii="Times New Roman" w:hAnsi="Times New Roman" w:cs="Times New Roman"/>
          <w:sz w:val="24"/>
          <w:szCs w:val="24"/>
        </w:rPr>
        <w:t>Péld 1–9</w:t>
      </w:r>
      <w:r>
        <w:rPr>
          <w:rFonts w:ascii="Times New Roman" w:hAnsi="Times New Roman" w:cs="Times New Roman"/>
          <w:sz w:val="24"/>
          <w:szCs w:val="24"/>
        </w:rPr>
        <w:t xml:space="preserve">. </w:t>
      </w:r>
      <w:r w:rsidRPr="001517EF">
        <w:rPr>
          <w:rFonts w:ascii="Times New Roman" w:hAnsi="Times New Roman" w:cs="Times New Roman"/>
          <w:sz w:val="24"/>
          <w:szCs w:val="24"/>
        </w:rPr>
        <w:t>Péld 6,20–23</w:t>
      </w:r>
      <w:r>
        <w:rPr>
          <w:rFonts w:ascii="Times New Roman" w:hAnsi="Times New Roman" w:cs="Times New Roman"/>
          <w:sz w:val="24"/>
          <w:szCs w:val="24"/>
        </w:rPr>
        <w:t>.</w:t>
      </w:r>
    </w:p>
    <w:p w14:paraId="5E6B0280" w14:textId="7057A01F" w:rsidR="001517EF" w:rsidRPr="001517EF" w:rsidRDefault="001517EF" w:rsidP="001517EF">
      <w:pPr>
        <w:jc w:val="both"/>
        <w:rPr>
          <w:rFonts w:ascii="Times New Roman" w:hAnsi="Times New Roman" w:cs="Times New Roman"/>
          <w:sz w:val="24"/>
          <w:szCs w:val="24"/>
        </w:rPr>
      </w:pPr>
      <w:r w:rsidRPr="001517EF">
        <w:rPr>
          <w:rFonts w:ascii="Times New Roman" w:hAnsi="Times New Roman" w:cs="Times New Roman"/>
          <w:b/>
          <w:bCs/>
          <w:sz w:val="24"/>
          <w:szCs w:val="24"/>
        </w:rPr>
        <w:t>Ludlul bēl nēmeqi („Dicsérem a bölcsesség Urát”)</w:t>
      </w:r>
      <w:r>
        <w:rPr>
          <w:rFonts w:ascii="Times New Roman" w:hAnsi="Times New Roman" w:cs="Times New Roman"/>
          <w:b/>
          <w:bCs/>
          <w:sz w:val="24"/>
          <w:szCs w:val="24"/>
        </w:rPr>
        <w:t xml:space="preserve"> // </w:t>
      </w:r>
      <w:r w:rsidRPr="001517EF">
        <w:rPr>
          <w:rFonts w:ascii="Segoe UI Symbol" w:hAnsi="Segoe UI Symbol" w:cs="Segoe UI Symbol"/>
          <w:sz w:val="24"/>
          <w:szCs w:val="24"/>
        </w:rPr>
        <w:t>➡</w:t>
      </w:r>
      <w:r w:rsidRPr="001517EF">
        <w:rPr>
          <w:rFonts w:ascii="Times New Roman" w:hAnsi="Times New Roman" w:cs="Times New Roman"/>
          <w:sz w:val="24"/>
          <w:szCs w:val="24"/>
        </w:rPr>
        <w:t xml:space="preserve">️ </w:t>
      </w:r>
      <w:r w:rsidRPr="001517EF">
        <w:rPr>
          <w:rFonts w:ascii="Times New Roman" w:hAnsi="Times New Roman" w:cs="Times New Roman"/>
          <w:b/>
          <w:bCs/>
          <w:sz w:val="24"/>
          <w:szCs w:val="24"/>
        </w:rPr>
        <w:t>Jób könyvének legfontosabb párhuzama</w:t>
      </w:r>
      <w:r>
        <w:rPr>
          <w:rFonts w:ascii="Times New Roman" w:hAnsi="Times New Roman" w:cs="Times New Roman"/>
          <w:b/>
          <w:bCs/>
          <w:sz w:val="24"/>
          <w:szCs w:val="24"/>
        </w:rPr>
        <w:t xml:space="preserve"> Közös t</w:t>
      </w:r>
      <w:r w:rsidRPr="001517EF">
        <w:rPr>
          <w:rFonts w:ascii="Times New Roman" w:hAnsi="Times New Roman" w:cs="Times New Roman"/>
          <w:sz w:val="24"/>
          <w:szCs w:val="24"/>
        </w:rPr>
        <w:t>émák:</w:t>
      </w:r>
      <w:r>
        <w:rPr>
          <w:rFonts w:ascii="Times New Roman" w:hAnsi="Times New Roman" w:cs="Times New Roman"/>
          <w:sz w:val="24"/>
          <w:szCs w:val="24"/>
        </w:rPr>
        <w:t xml:space="preserve"> </w:t>
      </w:r>
      <w:r w:rsidRPr="001517EF">
        <w:rPr>
          <w:rFonts w:ascii="Times New Roman" w:hAnsi="Times New Roman" w:cs="Times New Roman"/>
          <w:sz w:val="24"/>
          <w:szCs w:val="24"/>
        </w:rPr>
        <w:t>Igaz ember szenvedése</w:t>
      </w:r>
      <w:r>
        <w:rPr>
          <w:rFonts w:ascii="Times New Roman" w:hAnsi="Times New Roman" w:cs="Times New Roman"/>
          <w:sz w:val="24"/>
          <w:szCs w:val="24"/>
        </w:rPr>
        <w:t xml:space="preserve">, </w:t>
      </w:r>
      <w:r w:rsidRPr="001517EF">
        <w:rPr>
          <w:rFonts w:ascii="Times New Roman" w:hAnsi="Times New Roman" w:cs="Times New Roman"/>
          <w:sz w:val="24"/>
          <w:szCs w:val="24"/>
        </w:rPr>
        <w:t>Isten akaratának kifürkészhetetlensége</w:t>
      </w:r>
      <w:r>
        <w:rPr>
          <w:rFonts w:ascii="Times New Roman" w:hAnsi="Times New Roman" w:cs="Times New Roman"/>
          <w:sz w:val="24"/>
          <w:szCs w:val="24"/>
        </w:rPr>
        <w:t xml:space="preserve">: </w:t>
      </w:r>
      <w:r w:rsidRPr="001517EF">
        <w:rPr>
          <w:rFonts w:ascii="Times New Roman" w:hAnsi="Times New Roman" w:cs="Times New Roman"/>
          <w:sz w:val="24"/>
          <w:szCs w:val="24"/>
        </w:rPr>
        <w:t>Jób 3; 9; 13; 19</w:t>
      </w:r>
      <w:r>
        <w:rPr>
          <w:rFonts w:ascii="Times New Roman" w:hAnsi="Times New Roman" w:cs="Times New Roman"/>
          <w:sz w:val="24"/>
          <w:szCs w:val="24"/>
        </w:rPr>
        <w:t xml:space="preserve">. </w:t>
      </w:r>
      <w:r w:rsidRPr="001517EF">
        <w:rPr>
          <w:rFonts w:ascii="Times New Roman" w:hAnsi="Times New Roman" w:cs="Times New Roman"/>
          <w:sz w:val="24"/>
          <w:szCs w:val="24"/>
        </w:rPr>
        <w:t>Különbség:</w:t>
      </w:r>
      <w:r>
        <w:rPr>
          <w:rFonts w:ascii="Times New Roman" w:hAnsi="Times New Roman" w:cs="Times New Roman"/>
          <w:sz w:val="24"/>
          <w:szCs w:val="24"/>
        </w:rPr>
        <w:t xml:space="preserve"> </w:t>
      </w:r>
      <w:r w:rsidRPr="001517EF">
        <w:rPr>
          <w:rFonts w:ascii="Times New Roman" w:hAnsi="Times New Roman" w:cs="Times New Roman"/>
          <w:sz w:val="24"/>
          <w:szCs w:val="24"/>
        </w:rPr>
        <w:t>Mezopotámiában: a szenvedés oka ismeretlen</w:t>
      </w:r>
      <w:r>
        <w:rPr>
          <w:rFonts w:ascii="Times New Roman" w:hAnsi="Times New Roman" w:cs="Times New Roman"/>
          <w:sz w:val="24"/>
          <w:szCs w:val="24"/>
        </w:rPr>
        <w:t>. A b</w:t>
      </w:r>
      <w:r w:rsidRPr="001517EF">
        <w:rPr>
          <w:rFonts w:ascii="Times New Roman" w:hAnsi="Times New Roman" w:cs="Times New Roman"/>
          <w:sz w:val="24"/>
          <w:szCs w:val="24"/>
        </w:rPr>
        <w:t xml:space="preserve">ibliában: </w:t>
      </w:r>
      <w:r w:rsidRPr="001517EF">
        <w:rPr>
          <w:rFonts w:ascii="Times New Roman" w:hAnsi="Times New Roman" w:cs="Times New Roman"/>
          <w:b/>
          <w:bCs/>
          <w:sz w:val="24"/>
          <w:szCs w:val="24"/>
        </w:rPr>
        <w:t>dialógus Isten és ember között</w:t>
      </w:r>
      <w:r>
        <w:rPr>
          <w:rFonts w:ascii="Times New Roman" w:hAnsi="Times New Roman" w:cs="Times New Roman"/>
          <w:b/>
          <w:bCs/>
          <w:sz w:val="24"/>
          <w:szCs w:val="24"/>
        </w:rPr>
        <w:t>.</w:t>
      </w:r>
    </w:p>
    <w:p w14:paraId="59F3E393" w14:textId="24C58BC3" w:rsidR="001517EF" w:rsidRPr="001517EF" w:rsidRDefault="001517EF" w:rsidP="001517EF">
      <w:pPr>
        <w:jc w:val="both"/>
        <w:rPr>
          <w:rFonts w:ascii="Times New Roman" w:hAnsi="Times New Roman" w:cs="Times New Roman"/>
          <w:sz w:val="24"/>
          <w:szCs w:val="24"/>
        </w:rPr>
      </w:pPr>
      <w:r w:rsidRPr="001517EF">
        <w:rPr>
          <w:rFonts w:ascii="Times New Roman" w:hAnsi="Times New Roman" w:cs="Times New Roman"/>
          <w:b/>
          <w:bCs/>
          <w:sz w:val="24"/>
          <w:szCs w:val="24"/>
        </w:rPr>
        <w:t>Babiloni teodicea</w:t>
      </w:r>
      <w:r>
        <w:rPr>
          <w:rFonts w:ascii="Times New Roman" w:hAnsi="Times New Roman" w:cs="Times New Roman"/>
          <w:b/>
          <w:bCs/>
          <w:sz w:val="24"/>
          <w:szCs w:val="24"/>
        </w:rPr>
        <w:t xml:space="preserve">: </w:t>
      </w:r>
      <w:r w:rsidRPr="001517EF">
        <w:rPr>
          <w:rFonts w:ascii="Times New Roman" w:hAnsi="Times New Roman" w:cs="Times New Roman"/>
          <w:sz w:val="24"/>
          <w:szCs w:val="24"/>
        </w:rPr>
        <w:t>Dialógus műfaj</w:t>
      </w:r>
      <w:r>
        <w:rPr>
          <w:rFonts w:ascii="Times New Roman" w:hAnsi="Times New Roman" w:cs="Times New Roman"/>
          <w:sz w:val="24"/>
          <w:szCs w:val="24"/>
        </w:rPr>
        <w:t xml:space="preserve">, </w:t>
      </w:r>
      <w:r w:rsidRPr="001517EF">
        <w:rPr>
          <w:rFonts w:ascii="Times New Roman" w:hAnsi="Times New Roman" w:cs="Times New Roman"/>
          <w:sz w:val="24"/>
          <w:szCs w:val="24"/>
        </w:rPr>
        <w:t>Cinikus barát ↔ szenvedő igaz</w:t>
      </w:r>
      <w:r>
        <w:rPr>
          <w:rFonts w:ascii="Times New Roman" w:hAnsi="Times New Roman" w:cs="Times New Roman"/>
          <w:sz w:val="24"/>
          <w:szCs w:val="24"/>
        </w:rPr>
        <w:t>, A b</w:t>
      </w:r>
      <w:r w:rsidRPr="001517EF">
        <w:rPr>
          <w:rFonts w:ascii="Times New Roman" w:hAnsi="Times New Roman" w:cs="Times New Roman"/>
          <w:sz w:val="24"/>
          <w:szCs w:val="24"/>
        </w:rPr>
        <w:t>iblia</w:t>
      </w:r>
      <w:r>
        <w:rPr>
          <w:rFonts w:ascii="Times New Roman" w:hAnsi="Times New Roman" w:cs="Times New Roman"/>
          <w:sz w:val="24"/>
          <w:szCs w:val="24"/>
        </w:rPr>
        <w:t>ban</w:t>
      </w:r>
      <w:r w:rsidRPr="001517EF">
        <w:rPr>
          <w:rFonts w:ascii="Times New Roman" w:hAnsi="Times New Roman" w:cs="Times New Roman"/>
          <w:sz w:val="24"/>
          <w:szCs w:val="24"/>
        </w:rPr>
        <w:t>:</w:t>
      </w:r>
      <w:r>
        <w:rPr>
          <w:rFonts w:ascii="Times New Roman" w:hAnsi="Times New Roman" w:cs="Times New Roman"/>
          <w:sz w:val="24"/>
          <w:szCs w:val="24"/>
        </w:rPr>
        <w:t xml:space="preserve"> </w:t>
      </w:r>
      <w:r w:rsidRPr="001517EF">
        <w:rPr>
          <w:rFonts w:ascii="Times New Roman" w:hAnsi="Times New Roman" w:cs="Times New Roman"/>
          <w:sz w:val="24"/>
          <w:szCs w:val="24"/>
        </w:rPr>
        <w:t>Jób barátaival folytatott viták</w:t>
      </w:r>
      <w:r>
        <w:rPr>
          <w:rFonts w:ascii="Times New Roman" w:hAnsi="Times New Roman" w:cs="Times New Roman"/>
          <w:sz w:val="24"/>
          <w:szCs w:val="24"/>
        </w:rPr>
        <w:t>.</w:t>
      </w:r>
    </w:p>
    <w:p w14:paraId="2585A160" w14:textId="643780BE" w:rsidR="001517EF" w:rsidRPr="001517EF" w:rsidRDefault="001517EF" w:rsidP="001517EF">
      <w:pPr>
        <w:jc w:val="both"/>
        <w:rPr>
          <w:rFonts w:ascii="Times New Roman" w:hAnsi="Times New Roman" w:cs="Times New Roman"/>
          <w:sz w:val="24"/>
          <w:szCs w:val="24"/>
        </w:rPr>
      </w:pPr>
      <w:r w:rsidRPr="001517EF">
        <w:rPr>
          <w:rFonts w:ascii="Times New Roman" w:hAnsi="Times New Roman" w:cs="Times New Roman"/>
          <w:b/>
          <w:bCs/>
          <w:sz w:val="24"/>
          <w:szCs w:val="24"/>
        </w:rPr>
        <w:t>4. Levantei</w:t>
      </w:r>
      <w:r w:rsidR="00EF456A">
        <w:rPr>
          <w:rFonts w:ascii="Times New Roman" w:hAnsi="Times New Roman" w:cs="Times New Roman"/>
          <w:b/>
          <w:bCs/>
          <w:sz w:val="24"/>
          <w:szCs w:val="24"/>
        </w:rPr>
        <w:t xml:space="preserve"> a</w:t>
      </w:r>
      <w:r w:rsidRPr="001517EF">
        <w:rPr>
          <w:rFonts w:ascii="Times New Roman" w:hAnsi="Times New Roman" w:cs="Times New Roman"/>
          <w:b/>
          <w:bCs/>
          <w:sz w:val="24"/>
          <w:szCs w:val="24"/>
        </w:rPr>
        <w:t>rámi hagyomány</w:t>
      </w:r>
      <w:r w:rsidR="00EF456A">
        <w:rPr>
          <w:rFonts w:ascii="Times New Roman" w:hAnsi="Times New Roman" w:cs="Times New Roman"/>
          <w:b/>
          <w:bCs/>
          <w:sz w:val="24"/>
          <w:szCs w:val="24"/>
        </w:rPr>
        <w:t xml:space="preserve"> (</w:t>
      </w:r>
      <w:r w:rsidR="00EF456A" w:rsidRPr="00EF456A">
        <w:t xml:space="preserve">Levante = a Földközi-tenger keleti partvidéke, főként: </w:t>
      </w:r>
      <w:r w:rsidR="00EF456A" w:rsidRPr="00EF456A">
        <w:rPr>
          <w:rFonts w:ascii="Times New Roman" w:hAnsi="Times New Roman" w:cs="Times New Roman"/>
          <w:sz w:val="24"/>
          <w:szCs w:val="24"/>
        </w:rPr>
        <w:t>mai Szíria, Libanon, Izrael / Palesztina,</w:t>
      </w:r>
      <w:r w:rsidR="00EF456A">
        <w:rPr>
          <w:rFonts w:ascii="Times New Roman" w:hAnsi="Times New Roman" w:cs="Times New Roman"/>
          <w:b/>
          <w:bCs/>
          <w:sz w:val="24"/>
          <w:szCs w:val="24"/>
        </w:rPr>
        <w:t>)</w:t>
      </w:r>
      <w:r>
        <w:rPr>
          <w:rFonts w:ascii="Times New Roman" w:hAnsi="Times New Roman" w:cs="Times New Roman"/>
          <w:b/>
          <w:bCs/>
          <w:sz w:val="24"/>
          <w:szCs w:val="24"/>
        </w:rPr>
        <w:t xml:space="preserve">: </w:t>
      </w:r>
      <w:r w:rsidRPr="001517EF">
        <w:rPr>
          <w:rFonts w:ascii="Times New Roman" w:hAnsi="Times New Roman" w:cs="Times New Roman"/>
          <w:b/>
          <w:bCs/>
          <w:sz w:val="24"/>
          <w:szCs w:val="24"/>
        </w:rPr>
        <w:t>Ahiqar bölcsessége</w:t>
      </w:r>
      <w:r>
        <w:rPr>
          <w:rFonts w:ascii="Times New Roman" w:hAnsi="Times New Roman" w:cs="Times New Roman"/>
          <w:b/>
          <w:bCs/>
          <w:sz w:val="24"/>
          <w:szCs w:val="24"/>
        </w:rPr>
        <w:t xml:space="preserve"> </w:t>
      </w:r>
      <w:r w:rsidRPr="001517EF">
        <w:rPr>
          <w:rFonts w:ascii="Times New Roman" w:hAnsi="Times New Roman" w:cs="Times New Roman"/>
          <w:sz w:val="24"/>
          <w:szCs w:val="24"/>
        </w:rPr>
        <w:t>(Kr. e. 7–5. sz.)</w:t>
      </w:r>
      <w:r>
        <w:rPr>
          <w:rFonts w:ascii="Times New Roman" w:hAnsi="Times New Roman" w:cs="Times New Roman"/>
          <w:sz w:val="24"/>
          <w:szCs w:val="24"/>
        </w:rPr>
        <w:t xml:space="preserve"> </w:t>
      </w:r>
      <w:r w:rsidRPr="001517EF">
        <w:rPr>
          <w:rFonts w:ascii="Times New Roman" w:hAnsi="Times New Roman" w:cs="Times New Roman"/>
          <w:sz w:val="24"/>
          <w:szCs w:val="24"/>
        </w:rPr>
        <w:t>Udvari hűség</w:t>
      </w:r>
      <w:r>
        <w:rPr>
          <w:rFonts w:ascii="Times New Roman" w:hAnsi="Times New Roman" w:cs="Times New Roman"/>
          <w:sz w:val="24"/>
          <w:szCs w:val="24"/>
        </w:rPr>
        <w:t xml:space="preserve">, </w:t>
      </w:r>
      <w:r w:rsidRPr="001517EF">
        <w:rPr>
          <w:rFonts w:ascii="Times New Roman" w:hAnsi="Times New Roman" w:cs="Times New Roman"/>
          <w:sz w:val="24"/>
          <w:szCs w:val="24"/>
        </w:rPr>
        <w:t>Árulás, intrika</w:t>
      </w:r>
      <w:r>
        <w:rPr>
          <w:rFonts w:ascii="Times New Roman" w:hAnsi="Times New Roman" w:cs="Times New Roman"/>
          <w:sz w:val="24"/>
          <w:szCs w:val="24"/>
        </w:rPr>
        <w:t xml:space="preserve">, </w:t>
      </w:r>
      <w:r w:rsidRPr="001517EF">
        <w:rPr>
          <w:rFonts w:ascii="Times New Roman" w:hAnsi="Times New Roman" w:cs="Times New Roman"/>
          <w:sz w:val="24"/>
          <w:szCs w:val="24"/>
        </w:rPr>
        <w:t>Rövid aforizmák</w:t>
      </w:r>
      <w:r>
        <w:rPr>
          <w:rFonts w:ascii="Times New Roman" w:hAnsi="Times New Roman" w:cs="Times New Roman"/>
          <w:sz w:val="24"/>
          <w:szCs w:val="24"/>
        </w:rPr>
        <w:t xml:space="preserve"> //  </w:t>
      </w:r>
      <w:r w:rsidRPr="001517EF">
        <w:rPr>
          <w:rFonts w:ascii="Times New Roman" w:hAnsi="Times New Roman" w:cs="Times New Roman"/>
          <w:sz w:val="24"/>
          <w:szCs w:val="24"/>
        </w:rPr>
        <w:t>Biblia:</w:t>
      </w:r>
      <w:r>
        <w:rPr>
          <w:rFonts w:ascii="Times New Roman" w:hAnsi="Times New Roman" w:cs="Times New Roman"/>
          <w:sz w:val="24"/>
          <w:szCs w:val="24"/>
        </w:rPr>
        <w:t xml:space="preserve"> </w:t>
      </w:r>
      <w:r w:rsidRPr="001517EF">
        <w:rPr>
          <w:rFonts w:ascii="Times New Roman" w:hAnsi="Times New Roman" w:cs="Times New Roman"/>
          <w:sz w:val="24"/>
          <w:szCs w:val="24"/>
        </w:rPr>
        <w:t>Péld 11–16</w:t>
      </w:r>
      <w:r>
        <w:rPr>
          <w:rFonts w:ascii="Times New Roman" w:hAnsi="Times New Roman" w:cs="Times New Roman"/>
          <w:sz w:val="24"/>
          <w:szCs w:val="24"/>
        </w:rPr>
        <w:t xml:space="preserve">. </w:t>
      </w:r>
      <w:r w:rsidRPr="001517EF">
        <w:rPr>
          <w:rFonts w:ascii="Times New Roman" w:hAnsi="Times New Roman" w:cs="Times New Roman"/>
          <w:sz w:val="24"/>
          <w:szCs w:val="24"/>
        </w:rPr>
        <w:t>Sirák fia könyve</w:t>
      </w:r>
    </w:p>
    <w:p w14:paraId="3B30997D" w14:textId="77777777" w:rsidR="001517EF" w:rsidRPr="001517EF" w:rsidRDefault="001517EF" w:rsidP="001517EF">
      <w:pPr>
        <w:jc w:val="both"/>
        <w:rPr>
          <w:rFonts w:ascii="Times New Roman" w:hAnsi="Times New Roman" w:cs="Times New Roman"/>
          <w:b/>
          <w:bCs/>
          <w:sz w:val="24"/>
          <w:szCs w:val="24"/>
        </w:rPr>
      </w:pPr>
      <w:r w:rsidRPr="001517EF">
        <w:rPr>
          <w:rFonts w:ascii="Times New Roman" w:hAnsi="Times New Roman" w:cs="Times New Roman"/>
          <w:b/>
          <w:bCs/>
          <w:sz w:val="24"/>
          <w:szCs w:val="24"/>
        </w:rPr>
        <w:t>5. Bölcsességi pesszimizmus és egzisztencializmus</w:t>
      </w:r>
    </w:p>
    <w:p w14:paraId="21782299" w14:textId="5B728A33" w:rsidR="001517EF" w:rsidRPr="001517EF" w:rsidRDefault="001517EF" w:rsidP="001517EF">
      <w:pPr>
        <w:jc w:val="both"/>
        <w:rPr>
          <w:rFonts w:ascii="Times New Roman" w:hAnsi="Times New Roman" w:cs="Times New Roman"/>
          <w:sz w:val="24"/>
          <w:szCs w:val="24"/>
        </w:rPr>
      </w:pPr>
      <w:r w:rsidRPr="001517EF">
        <w:rPr>
          <w:rFonts w:ascii="Times New Roman" w:hAnsi="Times New Roman" w:cs="Times New Roman"/>
          <w:b/>
          <w:bCs/>
          <w:sz w:val="24"/>
          <w:szCs w:val="24"/>
        </w:rPr>
        <w:t>Mezopotámiai művek:</w:t>
      </w:r>
      <w:r>
        <w:rPr>
          <w:rFonts w:ascii="Times New Roman" w:hAnsi="Times New Roman" w:cs="Times New Roman"/>
          <w:b/>
          <w:bCs/>
          <w:sz w:val="24"/>
          <w:szCs w:val="24"/>
        </w:rPr>
        <w:t xml:space="preserve"> </w:t>
      </w:r>
      <w:r w:rsidRPr="001517EF">
        <w:rPr>
          <w:rFonts w:ascii="Times New Roman" w:hAnsi="Times New Roman" w:cs="Times New Roman"/>
          <w:b/>
          <w:bCs/>
          <w:sz w:val="24"/>
          <w:szCs w:val="24"/>
        </w:rPr>
        <w:t>„Párbeszéd az úr és szolgája között”</w:t>
      </w:r>
      <w:r>
        <w:rPr>
          <w:rFonts w:ascii="Times New Roman" w:hAnsi="Times New Roman" w:cs="Times New Roman"/>
          <w:b/>
          <w:bCs/>
          <w:sz w:val="24"/>
          <w:szCs w:val="24"/>
        </w:rPr>
        <w:t xml:space="preserve"> </w:t>
      </w:r>
      <w:r w:rsidRPr="001517EF">
        <w:rPr>
          <w:rFonts w:ascii="Times New Roman" w:hAnsi="Times New Roman" w:cs="Times New Roman"/>
          <w:b/>
          <w:bCs/>
          <w:sz w:val="24"/>
          <w:szCs w:val="24"/>
        </w:rPr>
        <w:t>„Miért hal meg az igaz?”</w:t>
      </w:r>
      <w:r w:rsidRPr="001517EF">
        <w:rPr>
          <w:rFonts w:ascii="Times New Roman" w:hAnsi="Times New Roman" w:cs="Times New Roman"/>
          <w:sz w:val="24"/>
          <w:szCs w:val="24"/>
        </w:rPr>
        <w:t xml:space="preserve"> (fragmentumok)</w:t>
      </w:r>
      <w:r>
        <w:rPr>
          <w:rFonts w:ascii="Times New Roman" w:hAnsi="Times New Roman" w:cs="Times New Roman"/>
          <w:sz w:val="24"/>
          <w:szCs w:val="24"/>
        </w:rPr>
        <w:t xml:space="preserve">. // </w:t>
      </w:r>
      <w:r w:rsidRPr="001517EF">
        <w:rPr>
          <w:rFonts w:ascii="Times New Roman" w:hAnsi="Times New Roman" w:cs="Times New Roman"/>
          <w:sz w:val="24"/>
          <w:szCs w:val="24"/>
        </w:rPr>
        <w:t>Biblia:</w:t>
      </w:r>
      <w:r>
        <w:rPr>
          <w:rFonts w:ascii="Times New Roman" w:hAnsi="Times New Roman" w:cs="Times New Roman"/>
          <w:sz w:val="24"/>
          <w:szCs w:val="24"/>
        </w:rPr>
        <w:t xml:space="preserve"> </w:t>
      </w:r>
      <w:r w:rsidRPr="001517EF">
        <w:rPr>
          <w:rFonts w:ascii="Times New Roman" w:hAnsi="Times New Roman" w:cs="Times New Roman"/>
          <w:b/>
          <w:bCs/>
          <w:sz w:val="24"/>
          <w:szCs w:val="24"/>
        </w:rPr>
        <w:t>Prédikátor könyve</w:t>
      </w:r>
      <w:r>
        <w:rPr>
          <w:rFonts w:ascii="Times New Roman" w:hAnsi="Times New Roman" w:cs="Times New Roman"/>
          <w:b/>
          <w:bCs/>
          <w:sz w:val="24"/>
          <w:szCs w:val="24"/>
        </w:rPr>
        <w:t xml:space="preserve">. </w:t>
      </w:r>
      <w:r w:rsidRPr="001517EF">
        <w:rPr>
          <w:rFonts w:ascii="Times New Roman" w:hAnsi="Times New Roman" w:cs="Times New Roman"/>
          <w:sz w:val="24"/>
          <w:szCs w:val="24"/>
        </w:rPr>
        <w:t>Közös:</w:t>
      </w:r>
      <w:r>
        <w:rPr>
          <w:rFonts w:ascii="Times New Roman" w:hAnsi="Times New Roman" w:cs="Times New Roman"/>
          <w:sz w:val="24"/>
          <w:szCs w:val="24"/>
        </w:rPr>
        <w:t xml:space="preserve"> </w:t>
      </w:r>
      <w:r w:rsidRPr="001517EF">
        <w:rPr>
          <w:rFonts w:ascii="Times New Roman" w:hAnsi="Times New Roman" w:cs="Times New Roman"/>
          <w:sz w:val="24"/>
          <w:szCs w:val="24"/>
        </w:rPr>
        <w:t>Az élet hiábavalóságának felismerése</w:t>
      </w:r>
      <w:r>
        <w:rPr>
          <w:rFonts w:ascii="Times New Roman" w:hAnsi="Times New Roman" w:cs="Times New Roman"/>
          <w:sz w:val="24"/>
          <w:szCs w:val="24"/>
        </w:rPr>
        <w:t xml:space="preserve">. </w:t>
      </w:r>
      <w:r w:rsidRPr="001517EF">
        <w:rPr>
          <w:rFonts w:ascii="Times New Roman" w:hAnsi="Times New Roman" w:cs="Times New Roman"/>
          <w:sz w:val="24"/>
          <w:szCs w:val="24"/>
        </w:rPr>
        <w:t xml:space="preserve"> Bibliai különbség:</w:t>
      </w:r>
      <w:r>
        <w:rPr>
          <w:rFonts w:ascii="Times New Roman" w:hAnsi="Times New Roman" w:cs="Times New Roman"/>
          <w:sz w:val="24"/>
          <w:szCs w:val="24"/>
        </w:rPr>
        <w:t xml:space="preserve"> </w:t>
      </w:r>
      <w:r w:rsidRPr="001517EF">
        <w:rPr>
          <w:rFonts w:ascii="Times New Roman" w:hAnsi="Times New Roman" w:cs="Times New Roman"/>
          <w:sz w:val="24"/>
          <w:szCs w:val="24"/>
        </w:rPr>
        <w:t xml:space="preserve">Nem nihilizmus, hanem </w:t>
      </w:r>
      <w:r w:rsidRPr="001517EF">
        <w:rPr>
          <w:rFonts w:ascii="Times New Roman" w:hAnsi="Times New Roman" w:cs="Times New Roman"/>
          <w:b/>
          <w:bCs/>
          <w:sz w:val="24"/>
          <w:szCs w:val="24"/>
        </w:rPr>
        <w:t>istenfélelemmel zárt reflexió</w:t>
      </w:r>
      <w:r w:rsidRPr="001517EF">
        <w:rPr>
          <w:rFonts w:ascii="Times New Roman" w:hAnsi="Times New Roman" w:cs="Times New Roman"/>
          <w:sz w:val="24"/>
          <w:szCs w:val="24"/>
        </w:rPr>
        <w:t xml:space="preserve"> (Préd 12,13)</w:t>
      </w:r>
      <w:r>
        <w:rPr>
          <w:rFonts w:ascii="Times New Roman" w:hAnsi="Times New Roman" w:cs="Times New Roman"/>
          <w:sz w:val="24"/>
          <w:szCs w:val="24"/>
        </w:rPr>
        <w:t>.</w:t>
      </w:r>
    </w:p>
    <w:p w14:paraId="7DC1992C" w14:textId="70B44616" w:rsidR="00CD1D42" w:rsidRDefault="001517EF" w:rsidP="001517EF">
      <w:pPr>
        <w:jc w:val="both"/>
        <w:rPr>
          <w:rFonts w:ascii="Times New Roman" w:hAnsi="Times New Roman" w:cs="Times New Roman"/>
          <w:sz w:val="24"/>
          <w:szCs w:val="24"/>
        </w:rPr>
      </w:pPr>
      <w:r w:rsidRPr="001517EF">
        <w:rPr>
          <w:rFonts w:ascii="Times New Roman" w:hAnsi="Times New Roman" w:cs="Times New Roman"/>
          <w:b/>
          <w:bCs/>
          <w:sz w:val="24"/>
          <w:szCs w:val="24"/>
        </w:rPr>
        <w:t>6. Énekek éneke és szerelmi költészet</w:t>
      </w:r>
      <w:r>
        <w:rPr>
          <w:rFonts w:ascii="Times New Roman" w:hAnsi="Times New Roman" w:cs="Times New Roman"/>
          <w:b/>
          <w:bCs/>
          <w:sz w:val="24"/>
          <w:szCs w:val="24"/>
        </w:rPr>
        <w:t xml:space="preserve"> </w:t>
      </w:r>
      <w:r w:rsidRPr="001517EF">
        <w:rPr>
          <w:rFonts w:ascii="Times New Roman" w:hAnsi="Times New Roman" w:cs="Times New Roman"/>
          <w:b/>
          <w:bCs/>
          <w:sz w:val="24"/>
          <w:szCs w:val="24"/>
        </w:rPr>
        <w:t xml:space="preserve">Egyiptomi </w:t>
      </w:r>
      <w:r>
        <w:rPr>
          <w:rFonts w:ascii="Times New Roman" w:hAnsi="Times New Roman" w:cs="Times New Roman"/>
          <w:b/>
          <w:bCs/>
          <w:sz w:val="24"/>
          <w:szCs w:val="24"/>
        </w:rPr>
        <w:t xml:space="preserve">Gyönyörűség dalainak kezdete. </w:t>
      </w:r>
      <w:r w:rsidRPr="001517EF">
        <w:rPr>
          <w:rFonts w:ascii="Times New Roman" w:hAnsi="Times New Roman" w:cs="Times New Roman"/>
          <w:sz w:val="24"/>
          <w:szCs w:val="24"/>
        </w:rPr>
        <w:t>(Kr. e. 13–12. sz.)</w:t>
      </w:r>
      <w:r>
        <w:rPr>
          <w:rFonts w:ascii="Times New Roman" w:hAnsi="Times New Roman" w:cs="Times New Roman"/>
          <w:sz w:val="24"/>
          <w:szCs w:val="24"/>
        </w:rPr>
        <w:t xml:space="preserve">. </w:t>
      </w:r>
      <w:r w:rsidRPr="001517EF">
        <w:rPr>
          <w:rFonts w:ascii="Times New Roman" w:hAnsi="Times New Roman" w:cs="Times New Roman"/>
          <w:sz w:val="24"/>
          <w:szCs w:val="24"/>
        </w:rPr>
        <w:t>Erotikus metaforák</w:t>
      </w:r>
      <w:r>
        <w:rPr>
          <w:rFonts w:ascii="Times New Roman" w:hAnsi="Times New Roman" w:cs="Times New Roman"/>
          <w:sz w:val="24"/>
          <w:szCs w:val="24"/>
        </w:rPr>
        <w:t xml:space="preserve">, </w:t>
      </w:r>
      <w:r w:rsidRPr="001517EF">
        <w:rPr>
          <w:rFonts w:ascii="Times New Roman" w:hAnsi="Times New Roman" w:cs="Times New Roman"/>
          <w:sz w:val="24"/>
          <w:szCs w:val="24"/>
        </w:rPr>
        <w:t>Természetképek</w:t>
      </w:r>
      <w:r>
        <w:rPr>
          <w:rFonts w:ascii="Times New Roman" w:hAnsi="Times New Roman" w:cs="Times New Roman"/>
          <w:sz w:val="24"/>
          <w:szCs w:val="24"/>
        </w:rPr>
        <w:t xml:space="preserve">, </w:t>
      </w:r>
      <w:r w:rsidRPr="001517EF">
        <w:rPr>
          <w:rFonts w:ascii="Times New Roman" w:hAnsi="Times New Roman" w:cs="Times New Roman"/>
          <w:sz w:val="24"/>
          <w:szCs w:val="24"/>
        </w:rPr>
        <w:t>Dialógus forma</w:t>
      </w:r>
      <w:r>
        <w:rPr>
          <w:rFonts w:ascii="Times New Roman" w:hAnsi="Times New Roman" w:cs="Times New Roman"/>
          <w:sz w:val="24"/>
          <w:szCs w:val="24"/>
        </w:rPr>
        <w:t>, //</w:t>
      </w:r>
      <w:r w:rsidRPr="001517EF">
        <w:rPr>
          <w:rFonts w:ascii="Times New Roman" w:hAnsi="Times New Roman" w:cs="Times New Roman"/>
          <w:sz w:val="24"/>
          <w:szCs w:val="24"/>
        </w:rPr>
        <w:t xml:space="preserve"> Biblia:</w:t>
      </w:r>
      <w:r>
        <w:rPr>
          <w:rFonts w:ascii="Times New Roman" w:hAnsi="Times New Roman" w:cs="Times New Roman"/>
          <w:sz w:val="24"/>
          <w:szCs w:val="24"/>
        </w:rPr>
        <w:t xml:space="preserve"> </w:t>
      </w:r>
      <w:r w:rsidRPr="001517EF">
        <w:rPr>
          <w:rFonts w:ascii="Times New Roman" w:hAnsi="Times New Roman" w:cs="Times New Roman"/>
          <w:sz w:val="24"/>
          <w:szCs w:val="24"/>
        </w:rPr>
        <w:t>Énekek éneke 1–8</w:t>
      </w:r>
      <w:r>
        <w:rPr>
          <w:rFonts w:ascii="Times New Roman" w:hAnsi="Times New Roman" w:cs="Times New Roman"/>
          <w:sz w:val="24"/>
          <w:szCs w:val="24"/>
        </w:rPr>
        <w:t xml:space="preserve">. </w:t>
      </w:r>
      <w:r w:rsidRPr="001517EF">
        <w:rPr>
          <w:rFonts w:ascii="Times New Roman" w:hAnsi="Times New Roman" w:cs="Times New Roman"/>
          <w:sz w:val="24"/>
          <w:szCs w:val="24"/>
        </w:rPr>
        <w:t>Bibliai újítás:</w:t>
      </w:r>
      <w:r>
        <w:rPr>
          <w:rFonts w:ascii="Times New Roman" w:hAnsi="Times New Roman" w:cs="Times New Roman"/>
          <w:sz w:val="24"/>
          <w:szCs w:val="24"/>
        </w:rPr>
        <w:t xml:space="preserve"> </w:t>
      </w:r>
      <w:r w:rsidRPr="001517EF">
        <w:rPr>
          <w:rFonts w:ascii="Times New Roman" w:hAnsi="Times New Roman" w:cs="Times New Roman"/>
          <w:sz w:val="24"/>
          <w:szCs w:val="24"/>
        </w:rPr>
        <w:t>Nincs mágikus vagy mitológiai erotika</w:t>
      </w:r>
      <w:r>
        <w:rPr>
          <w:rFonts w:ascii="Times New Roman" w:hAnsi="Times New Roman" w:cs="Times New Roman"/>
          <w:sz w:val="24"/>
          <w:szCs w:val="24"/>
        </w:rPr>
        <w:t xml:space="preserve">. </w:t>
      </w:r>
      <w:r w:rsidRPr="001517EF">
        <w:rPr>
          <w:rFonts w:ascii="Times New Roman" w:hAnsi="Times New Roman" w:cs="Times New Roman"/>
          <w:sz w:val="24"/>
          <w:szCs w:val="24"/>
        </w:rPr>
        <w:t>Kölcsönös, egyenrangú szerelem</w:t>
      </w:r>
      <w:r w:rsidR="00CD1D42">
        <w:rPr>
          <w:rFonts w:ascii="Times New Roman" w:hAnsi="Times New Roman" w:cs="Times New Roman"/>
          <w:sz w:val="24"/>
          <w:szCs w:val="24"/>
        </w:rPr>
        <w:t>.</w:t>
      </w:r>
    </w:p>
    <w:p w14:paraId="4EF1A2F7" w14:textId="77777777" w:rsidR="00CD1D42" w:rsidRDefault="00CD1D42">
      <w:pPr>
        <w:rPr>
          <w:rFonts w:ascii="Times New Roman" w:hAnsi="Times New Roman" w:cs="Times New Roman"/>
          <w:sz w:val="24"/>
          <w:szCs w:val="24"/>
        </w:rPr>
      </w:pPr>
      <w:r>
        <w:rPr>
          <w:rFonts w:ascii="Times New Roman" w:hAnsi="Times New Roman" w:cs="Times New Roman"/>
          <w:sz w:val="24"/>
          <w:szCs w:val="24"/>
        </w:rPr>
        <w:br w:type="page"/>
      </w:r>
    </w:p>
    <w:p w14:paraId="5F68CA47" w14:textId="5224F789" w:rsidR="00106BB1" w:rsidRPr="00790AA9" w:rsidRDefault="00106BB1" w:rsidP="00106BB1">
      <w:pPr>
        <w:jc w:val="center"/>
        <w:rPr>
          <w:rFonts w:ascii="Times New Roman" w:hAnsi="Times New Roman" w:cs="Times New Roman"/>
          <w:b/>
          <w:bCs/>
          <w:sz w:val="28"/>
          <w:szCs w:val="28"/>
        </w:rPr>
      </w:pPr>
      <w:r w:rsidRPr="00790AA9">
        <w:rPr>
          <w:rFonts w:ascii="Times New Roman" w:hAnsi="Times New Roman" w:cs="Times New Roman"/>
          <w:b/>
          <w:bCs/>
          <w:sz w:val="28"/>
          <w:szCs w:val="28"/>
        </w:rPr>
        <w:lastRenderedPageBreak/>
        <w:t>Példabeszédek könyve</w:t>
      </w:r>
    </w:p>
    <w:p w14:paraId="2575E69B" w14:textId="0423191D" w:rsidR="00106BB1" w:rsidRPr="00790AA9" w:rsidRDefault="00106BB1" w:rsidP="008A5942">
      <w:pPr>
        <w:jc w:val="both"/>
        <w:rPr>
          <w:rFonts w:ascii="Times New Roman" w:hAnsi="Times New Roman" w:cs="Times New Roman"/>
          <w:sz w:val="24"/>
          <w:szCs w:val="24"/>
        </w:rPr>
      </w:pPr>
      <w:r w:rsidRPr="00790AA9">
        <w:rPr>
          <w:rFonts w:ascii="Times New Roman" w:hAnsi="Times New Roman" w:cs="Times New Roman"/>
          <w:sz w:val="24"/>
          <w:szCs w:val="24"/>
        </w:rPr>
        <w:t>A Példabeszédek könyve ( מִשְׁלֵי Mislé - a מִשְׁלֵי שְׁלֹמֹה Mislé S(e)lómó - Salamon példabeszédei teljesebb címből rövidülve -; jiddis: משלי Misle) a Biblia egyik protokanonikus ószövetségi könyve, az izraelita bölcsességi irodalom egyik legjellegzetesebb alkotás. Fő témája az, az igazi bölcsesség Istentől származó ajándék: ő biztosítja a világ természeti és erkölcsi rendjét, segítve az igaz embert, és kudarcra ítélve a gonoszt.</w:t>
      </w:r>
      <w:r w:rsidR="008A5942" w:rsidRPr="00790AA9">
        <w:rPr>
          <w:rFonts w:ascii="Times New Roman" w:hAnsi="Times New Roman" w:cs="Times New Roman"/>
          <w:sz w:val="24"/>
          <w:szCs w:val="24"/>
        </w:rPr>
        <w:t xml:space="preserve"> </w:t>
      </w:r>
      <w:r w:rsidRPr="00790AA9">
        <w:rPr>
          <w:rFonts w:ascii="Times New Roman" w:hAnsi="Times New Roman" w:cs="Times New Roman"/>
          <w:sz w:val="24"/>
          <w:szCs w:val="24"/>
        </w:rPr>
        <w:t>A könyv héber elnevezése Mislé (mondások), amit a Septuaginta Paroimiai (Szalomonosz) címen fordított le görög nyelvre. A Vulgatában a könyv címe Liber proverbiorum (Salomonis), ami a magyar fordításokban Salamon példabeszédei vagy Példabeszédek könyve. A cím a mű feliratából ered: „Salamonnak, Dávid fiának, Izrael királyának mondásai” (1,1).</w:t>
      </w:r>
      <w:r w:rsidR="008A5942" w:rsidRPr="00790AA9">
        <w:rPr>
          <w:rFonts w:ascii="Times New Roman" w:hAnsi="Times New Roman" w:cs="Times New Roman"/>
          <w:sz w:val="24"/>
          <w:szCs w:val="24"/>
        </w:rPr>
        <w:t xml:space="preserve"> </w:t>
      </w:r>
      <w:r w:rsidRPr="00790AA9">
        <w:rPr>
          <w:rFonts w:ascii="Times New Roman" w:hAnsi="Times New Roman" w:cs="Times New Roman"/>
          <w:sz w:val="24"/>
          <w:szCs w:val="24"/>
        </w:rPr>
        <w:t xml:space="preserve">A héber Biblia kánonjában a Példabeszédek könyve az Írások csoportjában a Zsoltárok könyve és a Jób könyve után vagy között </w:t>
      </w:r>
      <w:r w:rsidR="008A5942" w:rsidRPr="00790AA9">
        <w:rPr>
          <w:rFonts w:ascii="Times New Roman" w:hAnsi="Times New Roman" w:cs="Times New Roman"/>
          <w:sz w:val="24"/>
          <w:szCs w:val="24"/>
        </w:rPr>
        <w:t>található</w:t>
      </w:r>
      <w:r w:rsidRPr="00790AA9">
        <w:rPr>
          <w:rFonts w:ascii="Times New Roman" w:hAnsi="Times New Roman" w:cs="Times New Roman"/>
          <w:sz w:val="24"/>
          <w:szCs w:val="24"/>
        </w:rPr>
        <w:t>. A Septuaginta és a Vulgata azonban a három salamoni írást – Példabeszédek könyve (Péld), Prédikátor könyve (Préd), Énekek éneke (Én) – egymás mellé állította a Zsoltárok könyve (Zsolt) után, míg Jób a Zsolt előtt áll. A magyar bibliafordítások – mind a katolikus, mind a protestáns – a Septuaginta és Vulgata sorrendjét követik.</w:t>
      </w:r>
    </w:p>
    <w:p w14:paraId="686BB896" w14:textId="77777777" w:rsidR="008A5942" w:rsidRPr="00790AA9" w:rsidRDefault="008A5942" w:rsidP="008A5942">
      <w:pPr>
        <w:jc w:val="center"/>
        <w:rPr>
          <w:rFonts w:ascii="Times New Roman" w:hAnsi="Times New Roman" w:cs="Times New Roman"/>
          <w:b/>
          <w:bCs/>
          <w:sz w:val="24"/>
          <w:szCs w:val="24"/>
        </w:rPr>
      </w:pPr>
      <w:r w:rsidRPr="00790AA9">
        <w:rPr>
          <w:rFonts w:ascii="Times New Roman" w:hAnsi="Times New Roman" w:cs="Times New Roman"/>
          <w:b/>
          <w:bCs/>
          <w:sz w:val="24"/>
          <w:szCs w:val="24"/>
        </w:rPr>
        <w:t>A Példabeszédek könyve szerkezete</w:t>
      </w:r>
    </w:p>
    <w:p w14:paraId="05C16735" w14:textId="63AFC028" w:rsidR="008A5942" w:rsidRPr="00790AA9" w:rsidRDefault="008A5942" w:rsidP="008A5942">
      <w:pPr>
        <w:jc w:val="both"/>
        <w:rPr>
          <w:rFonts w:ascii="Times New Roman" w:hAnsi="Times New Roman" w:cs="Times New Roman"/>
          <w:sz w:val="24"/>
          <w:szCs w:val="24"/>
        </w:rPr>
      </w:pPr>
      <w:r w:rsidRPr="00790AA9">
        <w:rPr>
          <w:rFonts w:ascii="Times New Roman" w:hAnsi="Times New Roman" w:cs="Times New Roman"/>
          <w:sz w:val="24"/>
          <w:szCs w:val="24"/>
        </w:rPr>
        <w:t xml:space="preserve"> több gyűjteményből áll össze, amelyeket a bibliakutatók többféleképpen csoportosítanak, de alapvetően az alábbi főbb egységek különíthetők el:</w:t>
      </w:r>
    </w:p>
    <w:p w14:paraId="67A12036" w14:textId="77777777" w:rsidR="008A5942" w:rsidRPr="00790AA9" w:rsidRDefault="008A5942" w:rsidP="008A5942">
      <w:pPr>
        <w:numPr>
          <w:ilvl w:val="0"/>
          <w:numId w:val="31"/>
        </w:numPr>
        <w:jc w:val="both"/>
        <w:rPr>
          <w:rFonts w:ascii="Times New Roman" w:hAnsi="Times New Roman" w:cs="Times New Roman"/>
          <w:sz w:val="24"/>
          <w:szCs w:val="24"/>
        </w:rPr>
      </w:pPr>
      <w:r w:rsidRPr="00790AA9">
        <w:rPr>
          <w:rFonts w:ascii="Times New Roman" w:hAnsi="Times New Roman" w:cs="Times New Roman"/>
          <w:sz w:val="24"/>
          <w:szCs w:val="24"/>
        </w:rPr>
        <w:t>Az első rész (1–9. fejezet) hosszabb intelmeket, bölcsesség-beszédeket tartalmaz, amelyek bevezetőként szolgálnak, bemutatják a bölcsesség fontosságát, az istenfélelem szerepét, valamint etikát és életvezetést oktatnak, például a családi és társadalmi kapcsolatokra vonatkozóan.</w:t>
      </w:r>
    </w:p>
    <w:p w14:paraId="2B5DAE28" w14:textId="77777777" w:rsidR="008A5942" w:rsidRPr="00790AA9" w:rsidRDefault="008A5942" w:rsidP="008A5942">
      <w:pPr>
        <w:numPr>
          <w:ilvl w:val="0"/>
          <w:numId w:val="31"/>
        </w:numPr>
        <w:jc w:val="both"/>
        <w:rPr>
          <w:rFonts w:ascii="Times New Roman" w:hAnsi="Times New Roman" w:cs="Times New Roman"/>
          <w:sz w:val="24"/>
          <w:szCs w:val="24"/>
        </w:rPr>
      </w:pPr>
      <w:r w:rsidRPr="00790AA9">
        <w:rPr>
          <w:rFonts w:ascii="Times New Roman" w:hAnsi="Times New Roman" w:cs="Times New Roman"/>
          <w:sz w:val="24"/>
          <w:szCs w:val="24"/>
        </w:rPr>
        <w:t>Második rész (10,1–22,16) a „Salamon mondásai”, rövidebb bölcsességi mondások gyűjteménye, amely az egyéni viselkedésre, erkölcsre, igazságosságra fókuszál.</w:t>
      </w:r>
    </w:p>
    <w:p w14:paraId="43EEF5A5" w14:textId="77777777" w:rsidR="008A5942" w:rsidRPr="00790AA9" w:rsidRDefault="008A5942" w:rsidP="008A5942">
      <w:pPr>
        <w:numPr>
          <w:ilvl w:val="0"/>
          <w:numId w:val="31"/>
        </w:numPr>
        <w:jc w:val="both"/>
        <w:rPr>
          <w:rFonts w:ascii="Times New Roman" w:hAnsi="Times New Roman" w:cs="Times New Roman"/>
          <w:sz w:val="24"/>
          <w:szCs w:val="24"/>
        </w:rPr>
      </w:pPr>
      <w:r w:rsidRPr="00790AA9">
        <w:rPr>
          <w:rFonts w:ascii="Times New Roman" w:hAnsi="Times New Roman" w:cs="Times New Roman"/>
          <w:sz w:val="24"/>
          <w:szCs w:val="24"/>
        </w:rPr>
        <w:t>Harmadik és negyedik rész (22,17–24,34) a bölcsek mondásai, amelyek többnyire párhuzamosító vagy tanító jellegű beszédek, részben egyiptomi bölcsességi hagyományokból is merítenek.</w:t>
      </w:r>
    </w:p>
    <w:p w14:paraId="41528EDD" w14:textId="77777777" w:rsidR="008A5942" w:rsidRPr="00790AA9" w:rsidRDefault="008A5942" w:rsidP="008A5942">
      <w:pPr>
        <w:numPr>
          <w:ilvl w:val="0"/>
          <w:numId w:val="31"/>
        </w:numPr>
        <w:jc w:val="both"/>
        <w:rPr>
          <w:rFonts w:ascii="Times New Roman" w:hAnsi="Times New Roman" w:cs="Times New Roman"/>
          <w:sz w:val="24"/>
          <w:szCs w:val="24"/>
        </w:rPr>
      </w:pPr>
      <w:r w:rsidRPr="00790AA9">
        <w:rPr>
          <w:rFonts w:ascii="Times New Roman" w:hAnsi="Times New Roman" w:cs="Times New Roman"/>
          <w:sz w:val="24"/>
          <w:szCs w:val="24"/>
        </w:rPr>
        <w:t>Ötödik rész (25–29) ismét Salamon mondásait tartalmazza, amelyeket a babiloni fogság után gyűjtöttek össze.</w:t>
      </w:r>
    </w:p>
    <w:p w14:paraId="173F788C" w14:textId="77777777" w:rsidR="008A5942" w:rsidRPr="00790AA9" w:rsidRDefault="008A5942" w:rsidP="008A5942">
      <w:pPr>
        <w:numPr>
          <w:ilvl w:val="0"/>
          <w:numId w:val="31"/>
        </w:numPr>
        <w:jc w:val="both"/>
        <w:rPr>
          <w:rFonts w:ascii="Times New Roman" w:hAnsi="Times New Roman" w:cs="Times New Roman"/>
          <w:sz w:val="24"/>
          <w:szCs w:val="24"/>
        </w:rPr>
      </w:pPr>
      <w:r w:rsidRPr="00790AA9">
        <w:rPr>
          <w:rFonts w:ascii="Times New Roman" w:hAnsi="Times New Roman" w:cs="Times New Roman"/>
          <w:sz w:val="24"/>
          <w:szCs w:val="24"/>
        </w:rPr>
        <w:t>Hatodik rész (30) a masszai Agurnak, Jake fiának szavai, amelyek különös bölcsességi mondásokat kínálnak, gyakran mistikus vagy paradox alakban.</w:t>
      </w:r>
    </w:p>
    <w:p w14:paraId="7900588A" w14:textId="77777777" w:rsidR="008A5942" w:rsidRPr="00790AA9" w:rsidRDefault="008A5942" w:rsidP="008A5942">
      <w:pPr>
        <w:numPr>
          <w:ilvl w:val="0"/>
          <w:numId w:val="31"/>
        </w:numPr>
        <w:jc w:val="both"/>
        <w:rPr>
          <w:rFonts w:ascii="Times New Roman" w:hAnsi="Times New Roman" w:cs="Times New Roman"/>
          <w:sz w:val="24"/>
          <w:szCs w:val="24"/>
        </w:rPr>
      </w:pPr>
      <w:r w:rsidRPr="00790AA9">
        <w:rPr>
          <w:rFonts w:ascii="Times New Roman" w:hAnsi="Times New Roman" w:cs="Times New Roman"/>
          <w:sz w:val="24"/>
          <w:szCs w:val="24"/>
        </w:rPr>
        <w:t>Hetedik rész (30,15–33) számmondásokat tartalmaz, amelyek költői formában ismétlődő mintákat használnak.</w:t>
      </w:r>
    </w:p>
    <w:p w14:paraId="1D51A37E" w14:textId="77777777" w:rsidR="008A5942" w:rsidRPr="00790AA9" w:rsidRDefault="008A5942" w:rsidP="008A5942">
      <w:pPr>
        <w:numPr>
          <w:ilvl w:val="0"/>
          <w:numId w:val="31"/>
        </w:numPr>
        <w:jc w:val="both"/>
        <w:rPr>
          <w:rFonts w:ascii="Times New Roman" w:hAnsi="Times New Roman" w:cs="Times New Roman"/>
          <w:sz w:val="24"/>
          <w:szCs w:val="24"/>
        </w:rPr>
      </w:pPr>
      <w:r w:rsidRPr="00790AA9">
        <w:rPr>
          <w:rFonts w:ascii="Times New Roman" w:hAnsi="Times New Roman" w:cs="Times New Roman"/>
          <w:sz w:val="24"/>
          <w:szCs w:val="24"/>
        </w:rPr>
        <w:t>Nyolcadik rész (31,1–9) Lemuel király szavai, amelyeket anyja tanított, erkölcsi és vezetői intelmek.</w:t>
      </w:r>
    </w:p>
    <w:p w14:paraId="5FF9C7E7" w14:textId="77777777" w:rsidR="008A5942" w:rsidRPr="00790AA9" w:rsidRDefault="008A5942" w:rsidP="008A5942">
      <w:pPr>
        <w:numPr>
          <w:ilvl w:val="0"/>
          <w:numId w:val="31"/>
        </w:numPr>
        <w:jc w:val="both"/>
        <w:rPr>
          <w:rFonts w:ascii="Times New Roman" w:hAnsi="Times New Roman" w:cs="Times New Roman"/>
          <w:sz w:val="24"/>
          <w:szCs w:val="24"/>
        </w:rPr>
      </w:pPr>
      <w:r w:rsidRPr="00790AA9">
        <w:rPr>
          <w:rFonts w:ascii="Times New Roman" w:hAnsi="Times New Roman" w:cs="Times New Roman"/>
          <w:sz w:val="24"/>
          <w:szCs w:val="24"/>
        </w:rPr>
        <w:t>Kilencedik rész (31,10–31) a híres derék asszony dicsérete, amely egyfajta záródarabként értelmezhető.</w:t>
      </w:r>
    </w:p>
    <w:p w14:paraId="0C76CC6D" w14:textId="77777777" w:rsidR="008A5942" w:rsidRDefault="008A5942" w:rsidP="008A5942">
      <w:pPr>
        <w:jc w:val="both"/>
        <w:rPr>
          <w:rFonts w:ascii="Times New Roman" w:hAnsi="Times New Roman" w:cs="Times New Roman"/>
          <w:sz w:val="24"/>
          <w:szCs w:val="24"/>
        </w:rPr>
      </w:pPr>
      <w:r w:rsidRPr="00790AA9">
        <w:rPr>
          <w:rFonts w:ascii="Times New Roman" w:hAnsi="Times New Roman" w:cs="Times New Roman"/>
          <w:sz w:val="24"/>
          <w:szCs w:val="24"/>
        </w:rPr>
        <w:t xml:space="preserve">Ez a szerkezet tükrözi a könyv gyűjteményeszségét és sokrétűségét, amely magába foglal hosszabb tanításokat, rövidebb mondásokat, párhuzamos szerkezetű bölcsességi szövegeket, </w:t>
      </w:r>
      <w:r w:rsidRPr="00790AA9">
        <w:rPr>
          <w:rFonts w:ascii="Times New Roman" w:hAnsi="Times New Roman" w:cs="Times New Roman"/>
          <w:sz w:val="24"/>
          <w:szCs w:val="24"/>
        </w:rPr>
        <w:lastRenderedPageBreak/>
        <w:t>valamint prózai és költői formákat egyaránt. A könyv központi témája a bölcsesség, az istenfélő élet, az erkölcsi felelősség és a társadalmi igazságosság.</w:t>
      </w:r>
    </w:p>
    <w:p w14:paraId="7EA6DEF3" w14:textId="12590B5D" w:rsidR="00F5134A" w:rsidRPr="00F5134A" w:rsidRDefault="00F5134A" w:rsidP="00F5134A">
      <w:pPr>
        <w:jc w:val="center"/>
        <w:rPr>
          <w:rFonts w:ascii="Times New Roman" w:hAnsi="Times New Roman" w:cs="Times New Roman"/>
          <w:b/>
          <w:bCs/>
          <w:sz w:val="24"/>
          <w:szCs w:val="24"/>
        </w:rPr>
      </w:pPr>
      <w:r w:rsidRPr="00F5134A">
        <w:rPr>
          <w:rFonts w:ascii="Times New Roman" w:hAnsi="Times New Roman" w:cs="Times New Roman"/>
          <w:b/>
          <w:bCs/>
          <w:sz w:val="24"/>
          <w:szCs w:val="24"/>
        </w:rPr>
        <w:t>Példabeszédek szövegkritikája és fordításai</w:t>
      </w:r>
    </w:p>
    <w:tbl>
      <w:tblPr>
        <w:tblW w:w="5000" w:type="pct"/>
        <w:tblCellMar>
          <w:top w:w="15" w:type="dxa"/>
          <w:left w:w="15" w:type="dxa"/>
          <w:bottom w:w="15" w:type="dxa"/>
          <w:right w:w="15" w:type="dxa"/>
        </w:tblCellMar>
        <w:tblLook w:val="04A0" w:firstRow="1" w:lastRow="0" w:firstColumn="1" w:lastColumn="0" w:noHBand="0" w:noVBand="1"/>
      </w:tblPr>
      <w:tblGrid>
        <w:gridCol w:w="3267"/>
        <w:gridCol w:w="5789"/>
      </w:tblGrid>
      <w:tr w:rsidR="00F5134A" w:rsidRPr="00F5134A" w14:paraId="11BA7E92" w14:textId="77777777" w:rsidTr="00F5134A">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CDBE86F" w14:textId="77777777" w:rsidR="00F5134A" w:rsidRPr="00F5134A" w:rsidRDefault="00F5134A" w:rsidP="00F5134A">
            <w:pPr>
              <w:jc w:val="both"/>
              <w:rPr>
                <w:rFonts w:ascii="Times New Roman" w:hAnsi="Times New Roman" w:cs="Times New Roman"/>
                <w:b/>
                <w:bCs/>
                <w:sz w:val="24"/>
                <w:szCs w:val="24"/>
              </w:rPr>
            </w:pPr>
            <w:r w:rsidRPr="00F5134A">
              <w:rPr>
                <w:rFonts w:ascii="Times New Roman" w:hAnsi="Times New Roman" w:cs="Times New Roman"/>
                <w:b/>
                <w:bCs/>
                <w:sz w:val="24"/>
                <w:szCs w:val="24"/>
              </w:rPr>
              <w:t>Szempont</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B70CECD" w14:textId="77777777" w:rsidR="00F5134A" w:rsidRPr="00F5134A" w:rsidRDefault="00F5134A" w:rsidP="00F5134A">
            <w:pPr>
              <w:jc w:val="both"/>
              <w:rPr>
                <w:rFonts w:ascii="Times New Roman" w:hAnsi="Times New Roman" w:cs="Times New Roman"/>
                <w:b/>
                <w:bCs/>
                <w:sz w:val="24"/>
                <w:szCs w:val="24"/>
              </w:rPr>
            </w:pPr>
            <w:r w:rsidRPr="00F5134A">
              <w:rPr>
                <w:rFonts w:ascii="Times New Roman" w:hAnsi="Times New Roman" w:cs="Times New Roman"/>
                <w:b/>
                <w:bCs/>
                <w:sz w:val="24"/>
                <w:szCs w:val="24"/>
              </w:rPr>
              <w:t>Jellemzők</w:t>
            </w:r>
          </w:p>
        </w:tc>
      </w:tr>
      <w:tr w:rsidR="00F5134A" w:rsidRPr="00F5134A" w14:paraId="5DC8D162" w14:textId="77777777" w:rsidTr="00F5134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965053" w14:textId="77777777" w:rsidR="00F5134A" w:rsidRPr="00F5134A" w:rsidRDefault="00F5134A" w:rsidP="00F5134A">
            <w:pPr>
              <w:jc w:val="both"/>
              <w:rPr>
                <w:rFonts w:ascii="Times New Roman" w:hAnsi="Times New Roman" w:cs="Times New Roman"/>
                <w:i/>
                <w:iCs/>
                <w:sz w:val="20"/>
                <w:szCs w:val="20"/>
              </w:rPr>
            </w:pPr>
            <w:r w:rsidRPr="00F5134A">
              <w:rPr>
                <w:rFonts w:ascii="Times New Roman" w:hAnsi="Times New Roman" w:cs="Times New Roman"/>
                <w:i/>
                <w:iCs/>
                <w:sz w:val="20"/>
                <w:szCs w:val="20"/>
              </w:rPr>
              <w:t>Héber Masoretikus szöveg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945D37" w14:textId="77777777" w:rsidR="00F5134A" w:rsidRPr="00F5134A" w:rsidRDefault="00F5134A" w:rsidP="00F5134A">
            <w:pPr>
              <w:jc w:val="both"/>
              <w:rPr>
                <w:rFonts w:ascii="Times New Roman" w:hAnsi="Times New Roman" w:cs="Times New Roman"/>
                <w:i/>
                <w:iCs/>
                <w:sz w:val="20"/>
                <w:szCs w:val="20"/>
              </w:rPr>
            </w:pPr>
            <w:r w:rsidRPr="00F5134A">
              <w:rPr>
                <w:rFonts w:ascii="Times New Roman" w:hAnsi="Times New Roman" w:cs="Times New Roman"/>
                <w:i/>
                <w:iCs/>
                <w:sz w:val="20"/>
                <w:szCs w:val="20"/>
              </w:rPr>
              <w:t>Alapjául szolgál, nyelvi és költői sajátosságokkal</w:t>
            </w:r>
          </w:p>
        </w:tc>
      </w:tr>
      <w:tr w:rsidR="00F5134A" w:rsidRPr="00F5134A" w14:paraId="186B2602" w14:textId="77777777" w:rsidTr="00F5134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158499" w14:textId="77777777" w:rsidR="00F5134A" w:rsidRPr="00F5134A" w:rsidRDefault="00F5134A" w:rsidP="00F5134A">
            <w:pPr>
              <w:jc w:val="both"/>
              <w:rPr>
                <w:rFonts w:ascii="Times New Roman" w:hAnsi="Times New Roman" w:cs="Times New Roman"/>
                <w:i/>
                <w:iCs/>
                <w:sz w:val="20"/>
                <w:szCs w:val="20"/>
              </w:rPr>
            </w:pPr>
            <w:r w:rsidRPr="00F5134A">
              <w:rPr>
                <w:rFonts w:ascii="Times New Roman" w:hAnsi="Times New Roman" w:cs="Times New Roman"/>
                <w:i/>
                <w:iCs/>
                <w:sz w:val="20"/>
                <w:szCs w:val="20"/>
              </w:rPr>
              <w:t>Septuaginta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08CE647" w14:textId="77777777" w:rsidR="00F5134A" w:rsidRPr="00F5134A" w:rsidRDefault="00F5134A" w:rsidP="00F5134A">
            <w:pPr>
              <w:jc w:val="both"/>
              <w:rPr>
                <w:rFonts w:ascii="Times New Roman" w:hAnsi="Times New Roman" w:cs="Times New Roman"/>
                <w:i/>
                <w:iCs/>
                <w:sz w:val="20"/>
                <w:szCs w:val="20"/>
              </w:rPr>
            </w:pPr>
            <w:r w:rsidRPr="00F5134A">
              <w:rPr>
                <w:rFonts w:ascii="Times New Roman" w:hAnsi="Times New Roman" w:cs="Times New Roman"/>
                <w:i/>
                <w:iCs/>
                <w:sz w:val="20"/>
                <w:szCs w:val="20"/>
              </w:rPr>
              <w:t>Rövidebb vagy bővebb változatok, liturgikusabb</w:t>
            </w:r>
          </w:p>
        </w:tc>
      </w:tr>
      <w:tr w:rsidR="00F5134A" w:rsidRPr="00F5134A" w14:paraId="28CF4D24" w14:textId="77777777" w:rsidTr="00F5134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9DEA00" w14:textId="77777777" w:rsidR="00F5134A" w:rsidRPr="00F5134A" w:rsidRDefault="00F5134A" w:rsidP="00F5134A">
            <w:pPr>
              <w:jc w:val="both"/>
              <w:rPr>
                <w:rFonts w:ascii="Times New Roman" w:hAnsi="Times New Roman" w:cs="Times New Roman"/>
                <w:i/>
                <w:iCs/>
                <w:sz w:val="20"/>
                <w:szCs w:val="20"/>
              </w:rPr>
            </w:pPr>
            <w:r w:rsidRPr="00F5134A">
              <w:rPr>
                <w:rFonts w:ascii="Times New Roman" w:hAnsi="Times New Roman" w:cs="Times New Roman"/>
                <w:i/>
                <w:iCs/>
                <w:sz w:val="20"/>
                <w:szCs w:val="20"/>
              </w:rPr>
              <w:t>Fordítási problémák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226E296" w14:textId="77777777" w:rsidR="00F5134A" w:rsidRPr="00F5134A" w:rsidRDefault="00F5134A" w:rsidP="00F5134A">
            <w:pPr>
              <w:jc w:val="both"/>
              <w:rPr>
                <w:rFonts w:ascii="Times New Roman" w:hAnsi="Times New Roman" w:cs="Times New Roman"/>
                <w:i/>
                <w:iCs/>
                <w:sz w:val="20"/>
                <w:szCs w:val="20"/>
              </w:rPr>
            </w:pPr>
            <w:r w:rsidRPr="00F5134A">
              <w:rPr>
                <w:rFonts w:ascii="Times New Roman" w:hAnsi="Times New Roman" w:cs="Times New Roman"/>
                <w:i/>
                <w:iCs/>
                <w:sz w:val="20"/>
                <w:szCs w:val="20"/>
              </w:rPr>
              <w:t>Szójátékok, költői nyelv, többértelműség</w:t>
            </w:r>
          </w:p>
        </w:tc>
      </w:tr>
      <w:tr w:rsidR="00F5134A" w:rsidRPr="00F5134A" w14:paraId="6ADF79BB" w14:textId="77777777" w:rsidTr="00F5134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CF1DD8" w14:textId="77777777" w:rsidR="00F5134A" w:rsidRPr="00F5134A" w:rsidRDefault="00F5134A" w:rsidP="00F5134A">
            <w:pPr>
              <w:jc w:val="both"/>
              <w:rPr>
                <w:rFonts w:ascii="Times New Roman" w:hAnsi="Times New Roman" w:cs="Times New Roman"/>
                <w:i/>
                <w:iCs/>
                <w:sz w:val="20"/>
                <w:szCs w:val="20"/>
              </w:rPr>
            </w:pPr>
            <w:r w:rsidRPr="00F5134A">
              <w:rPr>
                <w:rFonts w:ascii="Times New Roman" w:hAnsi="Times New Roman" w:cs="Times New Roman"/>
                <w:i/>
                <w:iCs/>
                <w:sz w:val="20"/>
                <w:szCs w:val="20"/>
              </w:rPr>
              <w:t>Kritikai kiadás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B8C80E" w14:textId="77777777" w:rsidR="00F5134A" w:rsidRPr="00F5134A" w:rsidRDefault="00F5134A" w:rsidP="00F5134A">
            <w:pPr>
              <w:jc w:val="both"/>
              <w:rPr>
                <w:rFonts w:ascii="Times New Roman" w:hAnsi="Times New Roman" w:cs="Times New Roman"/>
                <w:i/>
                <w:iCs/>
                <w:sz w:val="20"/>
                <w:szCs w:val="20"/>
              </w:rPr>
            </w:pPr>
            <w:r w:rsidRPr="00F5134A">
              <w:rPr>
                <w:rFonts w:ascii="Times New Roman" w:hAnsi="Times New Roman" w:cs="Times New Roman"/>
                <w:i/>
                <w:iCs/>
                <w:sz w:val="20"/>
                <w:szCs w:val="20"/>
              </w:rPr>
              <w:t>Több olvasat összevetése, táblázatok, jegyzetek</w:t>
            </w:r>
          </w:p>
        </w:tc>
      </w:tr>
    </w:tbl>
    <w:p w14:paraId="382D56C3" w14:textId="77777777" w:rsidR="00F5134A" w:rsidRPr="00790AA9" w:rsidRDefault="00F5134A" w:rsidP="008A5942">
      <w:pPr>
        <w:jc w:val="both"/>
        <w:rPr>
          <w:rFonts w:ascii="Times New Roman" w:hAnsi="Times New Roman" w:cs="Times New Roman"/>
          <w:sz w:val="24"/>
          <w:szCs w:val="24"/>
        </w:rPr>
      </w:pPr>
    </w:p>
    <w:p w14:paraId="66511D9F" w14:textId="77777777" w:rsidR="008A5942" w:rsidRPr="00790AA9" w:rsidRDefault="008A5942" w:rsidP="008A5942">
      <w:pPr>
        <w:jc w:val="both"/>
        <w:rPr>
          <w:rFonts w:ascii="Times New Roman" w:hAnsi="Times New Roman" w:cs="Times New Roman"/>
          <w:b/>
          <w:bCs/>
          <w:sz w:val="24"/>
          <w:szCs w:val="24"/>
        </w:rPr>
      </w:pPr>
      <w:r w:rsidRPr="00790AA9">
        <w:rPr>
          <w:rFonts w:ascii="Times New Roman" w:hAnsi="Times New Roman" w:cs="Times New Roman"/>
          <w:b/>
          <w:bCs/>
          <w:sz w:val="24"/>
          <w:szCs w:val="24"/>
        </w:rPr>
        <w:t>A bölcsességmondások műfaji</w:t>
      </w:r>
    </w:p>
    <w:p w14:paraId="6B84BAB4" w14:textId="57800BCA" w:rsidR="008A5942" w:rsidRPr="00790AA9" w:rsidRDefault="008A5942" w:rsidP="008A5942">
      <w:pPr>
        <w:jc w:val="both"/>
        <w:rPr>
          <w:rFonts w:ascii="Times New Roman" w:hAnsi="Times New Roman" w:cs="Times New Roman"/>
          <w:sz w:val="24"/>
          <w:szCs w:val="24"/>
        </w:rPr>
      </w:pPr>
      <w:r w:rsidRPr="00790AA9">
        <w:rPr>
          <w:rFonts w:ascii="Times New Roman" w:hAnsi="Times New Roman" w:cs="Times New Roman"/>
          <w:sz w:val="24"/>
          <w:szCs w:val="24"/>
        </w:rPr>
        <w:t xml:space="preserve"> kategorizálása általában a következő főbb csoportokba sorolható, amelyeket az irodalmi műfajelméletek és a bölcsességi irodalom tanulmányai is megerősítenek:</w:t>
      </w:r>
    </w:p>
    <w:p w14:paraId="5DFB8539" w14:textId="489962B1" w:rsidR="008A5942" w:rsidRPr="00790AA9" w:rsidRDefault="008A5942" w:rsidP="008A5942">
      <w:pPr>
        <w:numPr>
          <w:ilvl w:val="0"/>
          <w:numId w:val="32"/>
        </w:numPr>
        <w:jc w:val="both"/>
        <w:rPr>
          <w:rFonts w:ascii="Times New Roman" w:hAnsi="Times New Roman" w:cs="Times New Roman"/>
          <w:sz w:val="24"/>
          <w:szCs w:val="24"/>
        </w:rPr>
      </w:pPr>
      <w:r w:rsidRPr="00790AA9">
        <w:rPr>
          <w:rFonts w:ascii="Times New Roman" w:hAnsi="Times New Roman" w:cs="Times New Roman"/>
          <w:b/>
          <w:bCs/>
          <w:sz w:val="24"/>
          <w:szCs w:val="24"/>
        </w:rPr>
        <w:t>Gnóma vagy bölcsességmondás</w:t>
      </w:r>
      <w:r w:rsidRPr="00790AA9">
        <w:rPr>
          <w:rFonts w:ascii="Times New Roman" w:hAnsi="Times New Roman" w:cs="Times New Roman"/>
          <w:sz w:val="24"/>
          <w:szCs w:val="24"/>
        </w:rPr>
        <w:t>: Rövid, tömör, gondolati tartalommal bíró mondások, tanácsok vagy életképek, melyeket gyakran általános igazságként fogadnak el. Ezeknek a műfajnak kiemelkedő képviselője Weöres Sándor gnómái Gnóma</w:t>
      </w:r>
      <w:r w:rsidRPr="00790AA9">
        <w:rPr>
          <w:rFonts w:ascii="Tahoma" w:hAnsi="Tahoma" w:cs="Tahoma"/>
          <w:sz w:val="24"/>
          <w:szCs w:val="24"/>
        </w:rPr>
        <w:t>﻿</w:t>
      </w:r>
      <w:r w:rsidRPr="00790AA9">
        <w:rPr>
          <w:rFonts w:ascii="Times New Roman" w:hAnsi="Times New Roman" w:cs="Times New Roman"/>
          <w:sz w:val="24"/>
          <w:szCs w:val="24"/>
        </w:rPr>
        <w:t xml:space="preserve">. </w:t>
      </w:r>
    </w:p>
    <w:p w14:paraId="1532C309" w14:textId="59444A93" w:rsidR="008A5942" w:rsidRPr="00790AA9" w:rsidRDefault="008A5942" w:rsidP="008A5942">
      <w:pPr>
        <w:numPr>
          <w:ilvl w:val="0"/>
          <w:numId w:val="32"/>
        </w:numPr>
        <w:jc w:val="both"/>
        <w:rPr>
          <w:rFonts w:ascii="Times New Roman" w:hAnsi="Times New Roman" w:cs="Times New Roman"/>
          <w:sz w:val="24"/>
          <w:szCs w:val="24"/>
        </w:rPr>
      </w:pPr>
      <w:r w:rsidRPr="00790AA9">
        <w:rPr>
          <w:rFonts w:ascii="Times New Roman" w:hAnsi="Times New Roman" w:cs="Times New Roman"/>
          <w:b/>
          <w:bCs/>
          <w:sz w:val="24"/>
          <w:szCs w:val="24"/>
        </w:rPr>
        <w:t>Intelmek</w:t>
      </w:r>
      <w:r w:rsidRPr="00790AA9">
        <w:rPr>
          <w:rFonts w:ascii="Times New Roman" w:hAnsi="Times New Roman" w:cs="Times New Roman"/>
          <w:sz w:val="24"/>
          <w:szCs w:val="24"/>
        </w:rPr>
        <w:t xml:space="preserve">: Hosszabb tanító jellegű szövegek, amelyek gyakran egy személyhez vagy csoporthoz intézett erkölcsi, életvezetési tanácsokat fogalmaznak meg. Ilyenek például a bibliai Példabeszédek első részei, vagy más bölcsességi tanítások. </w:t>
      </w:r>
    </w:p>
    <w:p w14:paraId="5770F640" w14:textId="57008AB4" w:rsidR="008A5942" w:rsidRPr="00790AA9" w:rsidRDefault="008A5942" w:rsidP="008A5942">
      <w:pPr>
        <w:numPr>
          <w:ilvl w:val="0"/>
          <w:numId w:val="32"/>
        </w:numPr>
        <w:jc w:val="both"/>
        <w:rPr>
          <w:rFonts w:ascii="Times New Roman" w:hAnsi="Times New Roman" w:cs="Times New Roman"/>
          <w:sz w:val="24"/>
          <w:szCs w:val="24"/>
        </w:rPr>
      </w:pPr>
      <w:r w:rsidRPr="00790AA9">
        <w:rPr>
          <w:rFonts w:ascii="Times New Roman" w:hAnsi="Times New Roman" w:cs="Times New Roman"/>
          <w:b/>
          <w:bCs/>
          <w:sz w:val="24"/>
          <w:szCs w:val="24"/>
        </w:rPr>
        <w:t>Mottó vagy aforizma</w:t>
      </w:r>
      <w:r w:rsidRPr="00790AA9">
        <w:rPr>
          <w:rFonts w:ascii="Times New Roman" w:hAnsi="Times New Roman" w:cs="Times New Roman"/>
          <w:sz w:val="24"/>
          <w:szCs w:val="24"/>
        </w:rPr>
        <w:t xml:space="preserve">: Egyszerű, frappáns megfogalmazások, amelyek röviden és hatásosan közvetítenek életbölcsességet vagy erkölcsi igazságokat, mely ókori és modern irodalomban egyaránt megtalálhatók. </w:t>
      </w:r>
    </w:p>
    <w:p w14:paraId="23A3E81E" w14:textId="4B0C96DC" w:rsidR="008A5942" w:rsidRPr="00790AA9" w:rsidRDefault="008A5942" w:rsidP="008A5942">
      <w:pPr>
        <w:numPr>
          <w:ilvl w:val="0"/>
          <w:numId w:val="32"/>
        </w:numPr>
        <w:jc w:val="both"/>
        <w:rPr>
          <w:rFonts w:ascii="Times New Roman" w:hAnsi="Times New Roman" w:cs="Times New Roman"/>
          <w:sz w:val="24"/>
          <w:szCs w:val="24"/>
        </w:rPr>
      </w:pPr>
      <w:r w:rsidRPr="00790AA9">
        <w:rPr>
          <w:rFonts w:ascii="Times New Roman" w:hAnsi="Times New Roman" w:cs="Times New Roman"/>
          <w:b/>
          <w:bCs/>
          <w:sz w:val="24"/>
          <w:szCs w:val="24"/>
        </w:rPr>
        <w:t>Parabola vagy példabeszéd</w:t>
      </w:r>
      <w:r w:rsidRPr="00790AA9">
        <w:rPr>
          <w:rFonts w:ascii="Times New Roman" w:hAnsi="Times New Roman" w:cs="Times New Roman"/>
          <w:sz w:val="24"/>
          <w:szCs w:val="24"/>
        </w:rPr>
        <w:t xml:space="preserve">: Olyan műfaji forma, amely egy konkrét történeten vagy képen keresztül közvetít általános igazságokat vagy tanítást, a Példabeszédek könyvében is előfordulnak kisebb parabolikus elemek. </w:t>
      </w:r>
    </w:p>
    <w:p w14:paraId="620C8BD5" w14:textId="08EDED3A" w:rsidR="008A5942" w:rsidRPr="00790AA9" w:rsidRDefault="008A5942" w:rsidP="008A5942">
      <w:pPr>
        <w:numPr>
          <w:ilvl w:val="0"/>
          <w:numId w:val="32"/>
        </w:numPr>
        <w:jc w:val="both"/>
        <w:rPr>
          <w:rFonts w:ascii="Times New Roman" w:hAnsi="Times New Roman" w:cs="Times New Roman"/>
          <w:i/>
          <w:iCs/>
          <w:sz w:val="24"/>
          <w:szCs w:val="24"/>
        </w:rPr>
      </w:pPr>
      <w:r w:rsidRPr="00790AA9">
        <w:rPr>
          <w:rFonts w:ascii="Times New Roman" w:hAnsi="Times New Roman" w:cs="Times New Roman"/>
          <w:b/>
          <w:bCs/>
          <w:i/>
          <w:iCs/>
          <w:sz w:val="24"/>
          <w:szCs w:val="24"/>
        </w:rPr>
        <w:t>Nītiśāstra</w:t>
      </w:r>
      <w:r w:rsidRPr="00790AA9">
        <w:rPr>
          <w:rFonts w:ascii="Times New Roman" w:hAnsi="Times New Roman" w:cs="Times New Roman"/>
          <w:i/>
          <w:iCs/>
          <w:sz w:val="24"/>
          <w:szCs w:val="24"/>
        </w:rPr>
        <w:t>: Az indiai bölcsességi irodalomban használt kategória, mely az erkölcsi és társadalmi bölcsesség összességét foglalja magában, kategóriája a magyar bölcsességmondásokhoz hasonló formák között is fellelhető Nītiśāstra</w:t>
      </w:r>
      <w:r w:rsidRPr="00790AA9">
        <w:rPr>
          <w:rFonts w:ascii="Tahoma" w:hAnsi="Tahoma" w:cs="Tahoma"/>
          <w:i/>
          <w:iCs/>
          <w:sz w:val="24"/>
          <w:szCs w:val="24"/>
        </w:rPr>
        <w:t>﻿</w:t>
      </w:r>
      <w:r w:rsidRPr="00790AA9">
        <w:rPr>
          <w:rFonts w:ascii="Times New Roman" w:hAnsi="Times New Roman" w:cs="Times New Roman"/>
          <w:i/>
          <w:iCs/>
          <w:sz w:val="24"/>
          <w:szCs w:val="24"/>
        </w:rPr>
        <w:t xml:space="preserve">. </w:t>
      </w:r>
    </w:p>
    <w:p w14:paraId="165D486B" w14:textId="77777777" w:rsidR="008A5942" w:rsidRPr="00790AA9" w:rsidRDefault="008A5942" w:rsidP="008A5942">
      <w:pPr>
        <w:jc w:val="both"/>
        <w:rPr>
          <w:rFonts w:ascii="Times New Roman" w:hAnsi="Times New Roman" w:cs="Times New Roman"/>
          <w:sz w:val="24"/>
          <w:szCs w:val="24"/>
        </w:rPr>
      </w:pPr>
      <w:r w:rsidRPr="00790AA9">
        <w:rPr>
          <w:rFonts w:ascii="Times New Roman" w:hAnsi="Times New Roman" w:cs="Times New Roman"/>
          <w:i/>
          <w:iCs/>
          <w:sz w:val="24"/>
          <w:szCs w:val="24"/>
        </w:rPr>
        <w:t>Összes</w:t>
      </w:r>
      <w:r w:rsidRPr="00790AA9">
        <w:rPr>
          <w:rFonts w:ascii="Times New Roman" w:hAnsi="Times New Roman" w:cs="Times New Roman"/>
          <w:sz w:val="24"/>
          <w:szCs w:val="24"/>
        </w:rPr>
        <w:t>ségében a bölcsességmondások műfaji besorolásában a legsűrűbben visszatérő elemek a rövid, tömör tanító mondások (gnómák), a hosszabb intelmek és a történeti vagy képi példázatok (parabolák). Ezek a műfajok mind a tanítás, a figyelemfelkeltés és az erkölcsi útmutatás eszközei.</w:t>
      </w:r>
    </w:p>
    <w:p w14:paraId="17C5F3AC" w14:textId="6844C167" w:rsidR="000F7ACE" w:rsidRPr="00790AA9" w:rsidRDefault="000F7ACE" w:rsidP="000F7ACE">
      <w:pPr>
        <w:jc w:val="both"/>
        <w:rPr>
          <w:rFonts w:ascii="Times New Roman" w:hAnsi="Times New Roman" w:cs="Times New Roman"/>
          <w:b/>
          <w:bCs/>
          <w:sz w:val="24"/>
          <w:szCs w:val="24"/>
        </w:rPr>
      </w:pPr>
      <w:r w:rsidRPr="00790AA9">
        <w:rPr>
          <w:rFonts w:ascii="Times New Roman" w:hAnsi="Times New Roman" w:cs="Times New Roman"/>
          <w:b/>
          <w:bCs/>
          <w:sz w:val="24"/>
          <w:szCs w:val="24"/>
        </w:rPr>
        <w:t>Biblián kívüli Bölcsességi gyűjtemények</w:t>
      </w:r>
    </w:p>
    <w:p w14:paraId="2021CD07" w14:textId="77777777" w:rsidR="000F7ACE" w:rsidRPr="00790AA9" w:rsidRDefault="000F7ACE" w:rsidP="000F7ACE">
      <w:pPr>
        <w:jc w:val="both"/>
        <w:rPr>
          <w:rFonts w:ascii="Times New Roman" w:hAnsi="Times New Roman" w:cs="Times New Roman"/>
          <w:sz w:val="24"/>
          <w:szCs w:val="24"/>
        </w:rPr>
      </w:pPr>
      <w:r w:rsidRPr="00790AA9">
        <w:rPr>
          <w:rFonts w:ascii="Times New Roman" w:hAnsi="Times New Roman" w:cs="Times New Roman"/>
          <w:sz w:val="24"/>
          <w:szCs w:val="24"/>
        </w:rPr>
        <w:t xml:space="preserve">Az ókori népek között több jelentős bölcsességi gyűjtemény maradt fenn, amelyek az emberi élet alapvető kérdéseit, erkölcsi tanításokat és életvezetési szabályokat foglalják össze. Ezek a </w:t>
      </w:r>
      <w:r w:rsidRPr="00790AA9">
        <w:rPr>
          <w:rFonts w:ascii="Times New Roman" w:hAnsi="Times New Roman" w:cs="Times New Roman"/>
          <w:sz w:val="24"/>
          <w:szCs w:val="24"/>
        </w:rPr>
        <w:lastRenderedPageBreak/>
        <w:t>gyűjtemények nemcsak önálló művek, hanem hatással voltak egymásra és a későbbi vallási irodalmakra, így például a bibliai bölcsességi irodalomra is.</w:t>
      </w:r>
    </w:p>
    <w:p w14:paraId="4BC33A38" w14:textId="2049B4AA" w:rsidR="000F7ACE" w:rsidRPr="00790AA9" w:rsidRDefault="000F7ACE" w:rsidP="000F7ACE">
      <w:pPr>
        <w:numPr>
          <w:ilvl w:val="0"/>
          <w:numId w:val="33"/>
        </w:numPr>
        <w:jc w:val="both"/>
        <w:rPr>
          <w:rFonts w:ascii="Times New Roman" w:hAnsi="Times New Roman" w:cs="Times New Roman"/>
          <w:sz w:val="24"/>
          <w:szCs w:val="24"/>
        </w:rPr>
      </w:pPr>
      <w:r w:rsidRPr="00790AA9">
        <w:rPr>
          <w:rFonts w:ascii="Times New Roman" w:hAnsi="Times New Roman" w:cs="Times New Roman"/>
          <w:b/>
          <w:bCs/>
          <w:sz w:val="24"/>
          <w:szCs w:val="24"/>
        </w:rPr>
        <w:t>Egyiptomi bölcsességi irodalom</w:t>
      </w:r>
      <w:r w:rsidRPr="00790AA9">
        <w:rPr>
          <w:rFonts w:ascii="Times New Roman" w:hAnsi="Times New Roman" w:cs="Times New Roman"/>
          <w:sz w:val="24"/>
          <w:szCs w:val="24"/>
        </w:rPr>
        <w:t>: A legismertebb gyűjtemények az Óbirodalom és Középbirodalom korából származnak (i. e. kb. 2500–1600). Ilyenek a „Instrukciók Ptahhotephez”</w:t>
      </w:r>
      <w:r w:rsidRPr="00790AA9">
        <w:rPr>
          <w:rFonts w:ascii="Tahoma" w:hAnsi="Tahoma" w:cs="Tahoma"/>
          <w:sz w:val="24"/>
          <w:szCs w:val="24"/>
        </w:rPr>
        <w:t>﻿</w:t>
      </w:r>
      <w:r w:rsidRPr="00790AA9">
        <w:rPr>
          <w:rFonts w:ascii="Times New Roman" w:hAnsi="Times New Roman" w:cs="Times New Roman"/>
          <w:sz w:val="24"/>
          <w:szCs w:val="24"/>
        </w:rPr>
        <w:t>, amely tanácsok formájában foglalja össze az erkölcsi és társadalmi normákat, illetve az „Szemerke vagy Amenemhet tanításai”</w:t>
      </w:r>
      <w:r w:rsidRPr="00790AA9">
        <w:rPr>
          <w:rFonts w:ascii="Tahoma" w:hAnsi="Tahoma" w:cs="Tahoma"/>
          <w:sz w:val="24"/>
          <w:szCs w:val="24"/>
        </w:rPr>
        <w:t>﻿</w:t>
      </w:r>
      <w:r w:rsidRPr="00790AA9">
        <w:rPr>
          <w:rFonts w:ascii="Times New Roman" w:hAnsi="Times New Roman" w:cs="Times New Roman"/>
          <w:sz w:val="24"/>
          <w:szCs w:val="24"/>
        </w:rPr>
        <w:t xml:space="preserve">, amelyek a vezetői bölcsességet hangsúlyozzák. Az egyiptomi bölcsességi irodalom súlypontja a harmonikus társadalmi élet és a személyes erények. </w:t>
      </w:r>
    </w:p>
    <w:p w14:paraId="1B9D446C" w14:textId="702FC9E5" w:rsidR="000F7ACE" w:rsidRPr="00790AA9" w:rsidRDefault="000F7ACE" w:rsidP="000F7ACE">
      <w:pPr>
        <w:numPr>
          <w:ilvl w:val="0"/>
          <w:numId w:val="33"/>
        </w:numPr>
        <w:jc w:val="both"/>
        <w:rPr>
          <w:rFonts w:ascii="Times New Roman" w:hAnsi="Times New Roman" w:cs="Times New Roman"/>
          <w:sz w:val="24"/>
          <w:szCs w:val="24"/>
        </w:rPr>
      </w:pPr>
      <w:r w:rsidRPr="00790AA9">
        <w:rPr>
          <w:rFonts w:ascii="Times New Roman" w:hAnsi="Times New Roman" w:cs="Times New Roman"/>
          <w:b/>
          <w:bCs/>
          <w:sz w:val="24"/>
          <w:szCs w:val="24"/>
        </w:rPr>
        <w:t>Babiloni akkád bölcsességi gyűjtemények</w:t>
      </w:r>
      <w:r w:rsidRPr="00790AA9">
        <w:rPr>
          <w:rFonts w:ascii="Times New Roman" w:hAnsi="Times New Roman" w:cs="Times New Roman"/>
          <w:sz w:val="24"/>
          <w:szCs w:val="24"/>
        </w:rPr>
        <w:t>: A mezopotámiai bölcsességi irodalom fő művei közé tartozik az „Szapú-Úgallum”</w:t>
      </w:r>
      <w:r w:rsidRPr="00790AA9">
        <w:rPr>
          <w:rFonts w:ascii="Tahoma" w:hAnsi="Tahoma" w:cs="Tahoma"/>
          <w:sz w:val="24"/>
          <w:szCs w:val="24"/>
        </w:rPr>
        <w:t>﻿</w:t>
      </w:r>
      <w:r w:rsidRPr="00790AA9">
        <w:rPr>
          <w:rFonts w:ascii="Times New Roman" w:hAnsi="Times New Roman" w:cs="Times New Roman"/>
          <w:sz w:val="24"/>
          <w:szCs w:val="24"/>
        </w:rPr>
        <w:t> vagy „A bölcs ember tanításai”</w:t>
      </w:r>
      <w:r w:rsidRPr="00790AA9">
        <w:rPr>
          <w:rFonts w:ascii="Tahoma" w:hAnsi="Tahoma" w:cs="Tahoma"/>
          <w:sz w:val="24"/>
          <w:szCs w:val="24"/>
        </w:rPr>
        <w:t>﻿</w:t>
      </w:r>
      <w:r w:rsidRPr="00790AA9">
        <w:rPr>
          <w:rFonts w:ascii="Times New Roman" w:hAnsi="Times New Roman" w:cs="Times New Roman"/>
          <w:sz w:val="24"/>
          <w:szCs w:val="24"/>
        </w:rPr>
        <w:t> (i. e. kb. 2000–1200), amelyek prozódi eredetű tanítások, közmondások formájában adnak útmutatást a helyes életre. Ezen túl a „Lúgarszin-himnusz”</w:t>
      </w:r>
      <w:r w:rsidRPr="00790AA9">
        <w:rPr>
          <w:rFonts w:ascii="Tahoma" w:hAnsi="Tahoma" w:cs="Tahoma"/>
          <w:sz w:val="24"/>
          <w:szCs w:val="24"/>
        </w:rPr>
        <w:t>﻿</w:t>
      </w:r>
      <w:r w:rsidRPr="00790AA9">
        <w:rPr>
          <w:rFonts w:ascii="Times New Roman" w:hAnsi="Times New Roman" w:cs="Times New Roman"/>
          <w:sz w:val="24"/>
          <w:szCs w:val="24"/>
        </w:rPr>
        <w:t> vagy a „A sumer bölcsesség könyve”</w:t>
      </w:r>
      <w:r w:rsidRPr="00790AA9">
        <w:rPr>
          <w:rFonts w:ascii="Tahoma" w:hAnsi="Tahoma" w:cs="Tahoma"/>
          <w:sz w:val="24"/>
          <w:szCs w:val="24"/>
        </w:rPr>
        <w:t>﻿</w:t>
      </w:r>
      <w:r w:rsidRPr="00790AA9">
        <w:rPr>
          <w:rFonts w:ascii="Times New Roman" w:hAnsi="Times New Roman" w:cs="Times New Roman"/>
          <w:sz w:val="24"/>
          <w:szCs w:val="24"/>
        </w:rPr>
        <w:t> is jelentős források.​</w:t>
      </w:r>
    </w:p>
    <w:p w14:paraId="7B56A10C" w14:textId="5ABF9070" w:rsidR="000F7ACE" w:rsidRPr="00790AA9" w:rsidRDefault="000F7ACE" w:rsidP="000F7ACE">
      <w:pPr>
        <w:numPr>
          <w:ilvl w:val="0"/>
          <w:numId w:val="33"/>
        </w:numPr>
        <w:jc w:val="both"/>
        <w:rPr>
          <w:rFonts w:ascii="Times New Roman" w:hAnsi="Times New Roman" w:cs="Times New Roman"/>
          <w:sz w:val="24"/>
          <w:szCs w:val="24"/>
        </w:rPr>
      </w:pPr>
      <w:r w:rsidRPr="00790AA9">
        <w:rPr>
          <w:rFonts w:ascii="Times New Roman" w:hAnsi="Times New Roman" w:cs="Times New Roman"/>
          <w:b/>
          <w:bCs/>
          <w:sz w:val="24"/>
          <w:szCs w:val="24"/>
        </w:rPr>
        <w:t>Ugariti és hettita források</w:t>
      </w:r>
      <w:r w:rsidRPr="00790AA9">
        <w:rPr>
          <w:rFonts w:ascii="Times New Roman" w:hAnsi="Times New Roman" w:cs="Times New Roman"/>
          <w:sz w:val="24"/>
          <w:szCs w:val="24"/>
        </w:rPr>
        <w:t xml:space="preserve">: Az ugariti irodalom, i. e. 14–12. század között keletkezett, mitológiai és bölcsességi szövegekkel gazdagította a közel-keleti bölcsességi irodalmat, amelyek a bibliai szövegek értelmezésében is fontos szerepet játszanak. </w:t>
      </w:r>
    </w:p>
    <w:p w14:paraId="456D43F1" w14:textId="421430AB" w:rsidR="000F7ACE" w:rsidRPr="00790AA9" w:rsidRDefault="000F7ACE" w:rsidP="000F7ACE">
      <w:pPr>
        <w:numPr>
          <w:ilvl w:val="0"/>
          <w:numId w:val="33"/>
        </w:numPr>
        <w:jc w:val="both"/>
        <w:rPr>
          <w:rFonts w:ascii="Times New Roman" w:hAnsi="Times New Roman" w:cs="Times New Roman"/>
          <w:sz w:val="24"/>
          <w:szCs w:val="24"/>
        </w:rPr>
      </w:pPr>
      <w:r w:rsidRPr="00790AA9">
        <w:rPr>
          <w:rFonts w:ascii="Times New Roman" w:hAnsi="Times New Roman" w:cs="Times New Roman"/>
          <w:b/>
          <w:bCs/>
          <w:sz w:val="24"/>
          <w:szCs w:val="24"/>
        </w:rPr>
        <w:t>Kínai filozófiai és bölcsességi gyűjtemények</w:t>
      </w:r>
      <w:r w:rsidRPr="00790AA9">
        <w:rPr>
          <w:rFonts w:ascii="Times New Roman" w:hAnsi="Times New Roman" w:cs="Times New Roman"/>
          <w:sz w:val="24"/>
          <w:szCs w:val="24"/>
        </w:rPr>
        <w:t>: A konfuciánus és taoista hagyományokban, i. e. 6–2. század között megjelentek a „Analekták”</w:t>
      </w:r>
      <w:r w:rsidRPr="00790AA9">
        <w:rPr>
          <w:rFonts w:ascii="Tahoma" w:hAnsi="Tahoma" w:cs="Tahoma"/>
          <w:sz w:val="24"/>
          <w:szCs w:val="24"/>
        </w:rPr>
        <w:t>﻿</w:t>
      </w:r>
      <w:r w:rsidRPr="00790AA9">
        <w:rPr>
          <w:rFonts w:ascii="Times New Roman" w:hAnsi="Times New Roman" w:cs="Times New Roman"/>
          <w:sz w:val="24"/>
          <w:szCs w:val="24"/>
        </w:rPr>
        <w:t>, „Dalok könyve”</w:t>
      </w:r>
      <w:r w:rsidRPr="00790AA9">
        <w:rPr>
          <w:rFonts w:ascii="Tahoma" w:hAnsi="Tahoma" w:cs="Tahoma"/>
          <w:sz w:val="24"/>
          <w:szCs w:val="24"/>
        </w:rPr>
        <w:t>﻿</w:t>
      </w:r>
      <w:r w:rsidRPr="00790AA9">
        <w:rPr>
          <w:rFonts w:ascii="Times New Roman" w:hAnsi="Times New Roman" w:cs="Times New Roman"/>
          <w:sz w:val="24"/>
          <w:szCs w:val="24"/>
        </w:rPr>
        <w:t> és „Tao Te King”</w:t>
      </w:r>
      <w:r w:rsidRPr="00790AA9">
        <w:rPr>
          <w:rFonts w:ascii="Tahoma" w:hAnsi="Tahoma" w:cs="Tahoma"/>
          <w:sz w:val="24"/>
          <w:szCs w:val="24"/>
        </w:rPr>
        <w:t>﻿</w:t>
      </w:r>
      <w:r w:rsidRPr="00790AA9">
        <w:rPr>
          <w:rFonts w:ascii="Times New Roman" w:hAnsi="Times New Roman" w:cs="Times New Roman"/>
          <w:sz w:val="24"/>
          <w:szCs w:val="24"/>
        </w:rPr>
        <w:t xml:space="preserve">, melyek erkölcsi és életvezetési tanításokat tartalmaznak, nagy hatással voltak a keleti bölcsességi irodalomra. </w:t>
      </w:r>
    </w:p>
    <w:p w14:paraId="0BD454B0" w14:textId="7970399B" w:rsidR="00CD1D42" w:rsidRDefault="000F7ACE" w:rsidP="000F7ACE">
      <w:pPr>
        <w:jc w:val="both"/>
        <w:rPr>
          <w:rFonts w:ascii="Times New Roman" w:hAnsi="Times New Roman" w:cs="Times New Roman"/>
          <w:sz w:val="24"/>
          <w:szCs w:val="24"/>
        </w:rPr>
      </w:pPr>
      <w:r w:rsidRPr="00790AA9">
        <w:rPr>
          <w:rFonts w:ascii="Times New Roman" w:hAnsi="Times New Roman" w:cs="Times New Roman"/>
          <w:sz w:val="24"/>
          <w:szCs w:val="24"/>
        </w:rPr>
        <w:t>Ezek a gyűjtemények összhangban vannak a bölcsesség univerzalitásával, és gyakran átfedik egymást témáikban: emberiség, istenség, erkölcs, társadalom és személyes élet harmóniája. A keletkezési idő általában az i. e. második évezredtől az i. e. első századokig terjed, és ezek révén megérthető a bölcsességi irodalom fejlődése és kapcsolatai az ókori kultúrák között.</w:t>
      </w:r>
    </w:p>
    <w:p w14:paraId="615EF355" w14:textId="77777777" w:rsidR="00CD1D42" w:rsidRDefault="00CD1D42">
      <w:pPr>
        <w:rPr>
          <w:rFonts w:ascii="Times New Roman" w:hAnsi="Times New Roman" w:cs="Times New Roman"/>
          <w:sz w:val="24"/>
          <w:szCs w:val="24"/>
        </w:rPr>
      </w:pPr>
      <w:r>
        <w:rPr>
          <w:rFonts w:ascii="Times New Roman" w:hAnsi="Times New Roman" w:cs="Times New Roman"/>
          <w:sz w:val="24"/>
          <w:szCs w:val="24"/>
        </w:rPr>
        <w:br w:type="page"/>
      </w:r>
    </w:p>
    <w:p w14:paraId="5B5053D7" w14:textId="129F2ECE" w:rsidR="008A5942" w:rsidRPr="00790AA9" w:rsidRDefault="008A5942" w:rsidP="008A5942">
      <w:pPr>
        <w:jc w:val="both"/>
        <w:rPr>
          <w:rFonts w:ascii="Times New Roman" w:hAnsi="Times New Roman" w:cs="Times New Roman"/>
          <w:sz w:val="24"/>
          <w:szCs w:val="24"/>
        </w:rPr>
      </w:pPr>
    </w:p>
    <w:p w14:paraId="49C13924" w14:textId="71F58F55" w:rsidR="000F7ACE" w:rsidRPr="00790AA9" w:rsidRDefault="000F7ACE" w:rsidP="000F7ACE">
      <w:pPr>
        <w:jc w:val="center"/>
        <w:rPr>
          <w:rFonts w:ascii="Times New Roman" w:hAnsi="Times New Roman" w:cs="Times New Roman"/>
          <w:b/>
          <w:bCs/>
          <w:sz w:val="28"/>
          <w:szCs w:val="28"/>
        </w:rPr>
      </w:pPr>
      <w:r w:rsidRPr="00790AA9">
        <w:rPr>
          <w:rFonts w:ascii="Times New Roman" w:hAnsi="Times New Roman" w:cs="Times New Roman"/>
          <w:b/>
          <w:bCs/>
          <w:sz w:val="28"/>
          <w:szCs w:val="28"/>
        </w:rPr>
        <w:t>A Prédikátor</w:t>
      </w:r>
      <w:r w:rsidR="00CD1D42">
        <w:rPr>
          <w:rFonts w:ascii="Times New Roman" w:hAnsi="Times New Roman" w:cs="Times New Roman"/>
          <w:b/>
          <w:bCs/>
          <w:sz w:val="28"/>
          <w:szCs w:val="28"/>
        </w:rPr>
        <w:t xml:space="preserve"> (Kohelet)</w:t>
      </w:r>
      <w:r w:rsidRPr="00790AA9">
        <w:rPr>
          <w:rFonts w:ascii="Times New Roman" w:hAnsi="Times New Roman" w:cs="Times New Roman"/>
          <w:b/>
          <w:bCs/>
          <w:sz w:val="28"/>
          <w:szCs w:val="28"/>
        </w:rPr>
        <w:t xml:space="preserve"> könyve</w:t>
      </w:r>
    </w:p>
    <w:p w14:paraId="61016D49" w14:textId="31CA5528" w:rsidR="000F7ACE" w:rsidRPr="00790AA9" w:rsidRDefault="000F7ACE" w:rsidP="00F23D51">
      <w:pPr>
        <w:jc w:val="both"/>
        <w:rPr>
          <w:rFonts w:ascii="Times New Roman" w:hAnsi="Times New Roman" w:cs="Times New Roman"/>
          <w:sz w:val="24"/>
          <w:szCs w:val="24"/>
        </w:rPr>
      </w:pPr>
      <w:r w:rsidRPr="00790AA9">
        <w:rPr>
          <w:rFonts w:ascii="Times New Roman" w:hAnsi="Times New Roman" w:cs="Times New Roman"/>
          <w:sz w:val="24"/>
          <w:szCs w:val="24"/>
        </w:rPr>
        <w:t>A Prédikátor könyve a héber Biblia ketuvim könyvcsoport („írásai”) egyike, és a keresztény Ószövetség bölcsességirodalmának része. Egy meg nem nevezett szerző bemutatja „</w:t>
      </w:r>
      <w:r w:rsidRPr="00790AA9">
        <w:rPr>
          <w:rFonts w:ascii="Times New Roman" w:hAnsi="Times New Roman" w:cs="Times New Roman"/>
          <w:b/>
          <w:bCs/>
          <w:i/>
          <w:iCs/>
          <w:sz w:val="24"/>
          <w:szCs w:val="24"/>
        </w:rPr>
        <w:t>Koheletnek, Dávid fiának, Jeruzsálem királyának szavait</w:t>
      </w:r>
      <w:r w:rsidRPr="00790AA9">
        <w:rPr>
          <w:rFonts w:ascii="Times New Roman" w:hAnsi="Times New Roman" w:cs="Times New Roman"/>
          <w:sz w:val="24"/>
          <w:szCs w:val="24"/>
        </w:rPr>
        <w:t xml:space="preserve">” (1,1), és csak az utolsó versekben (12,9–14) használja saját hangját, ahol saját gondolatait osztja meg és összefoglalja Kohelet állításait; a szöveg fő részét </w:t>
      </w:r>
      <w:r w:rsidRPr="00790AA9">
        <w:rPr>
          <w:rFonts w:ascii="Times New Roman" w:hAnsi="Times New Roman" w:cs="Times New Roman"/>
          <w:b/>
          <w:bCs/>
          <w:sz w:val="24"/>
          <w:szCs w:val="24"/>
        </w:rPr>
        <w:t>Kohelet</w:t>
      </w:r>
      <w:r w:rsidRPr="00790AA9">
        <w:rPr>
          <w:rFonts w:ascii="Times New Roman" w:hAnsi="Times New Roman" w:cs="Times New Roman"/>
          <w:sz w:val="24"/>
          <w:szCs w:val="24"/>
        </w:rPr>
        <w:t xml:space="preserve"> írta. A Prédikátor könyve a görög Ἐκλησιαστής (</w:t>
      </w:r>
      <w:r w:rsidR="00E55101">
        <w:rPr>
          <w:rFonts w:ascii="Times New Roman" w:hAnsi="Times New Roman" w:cs="Times New Roman"/>
          <w:sz w:val="24"/>
          <w:szCs w:val="24"/>
        </w:rPr>
        <w:t>e</w:t>
      </w:r>
      <w:r w:rsidRPr="00790AA9">
        <w:rPr>
          <w:rFonts w:ascii="Times New Roman" w:hAnsi="Times New Roman" w:cs="Times New Roman"/>
          <w:sz w:val="24"/>
          <w:szCs w:val="24"/>
        </w:rPr>
        <w:t>kklēsiastēs) szó fonetikus átírása, amely a Septuagintában a szerző héber nevét, Kohelet-et (קֹהֶלֶת) fordítja. A görög szó az ekklesia („gyűlés”) szóból származik, ahogy a héber szó a kahal („gyűlés”) szóból származik, de míg a görög szó jelentése „gyűlés tagja”, az eredeti héber szó jelentése, amelyet fordított, kevésbé biztos.</w:t>
      </w:r>
    </w:p>
    <w:p w14:paraId="0705ADC5" w14:textId="7FE8225F" w:rsidR="000F7ACE" w:rsidRPr="00790AA9" w:rsidRDefault="000F7ACE" w:rsidP="00F23D51">
      <w:pPr>
        <w:jc w:val="both"/>
        <w:rPr>
          <w:rFonts w:ascii="Times New Roman" w:hAnsi="Times New Roman" w:cs="Times New Roman"/>
          <w:b/>
          <w:bCs/>
          <w:sz w:val="24"/>
          <w:szCs w:val="24"/>
        </w:rPr>
      </w:pPr>
      <w:r w:rsidRPr="00790AA9">
        <w:rPr>
          <w:rFonts w:ascii="Times New Roman" w:hAnsi="Times New Roman" w:cs="Times New Roman"/>
          <w:b/>
          <w:bCs/>
          <w:sz w:val="24"/>
          <w:szCs w:val="24"/>
        </w:rPr>
        <w:t>A Prédikátor könyve szerkezete</w:t>
      </w:r>
    </w:p>
    <w:p w14:paraId="01AE47A7" w14:textId="77777777" w:rsidR="000F7ACE" w:rsidRPr="00790AA9" w:rsidRDefault="000F7ACE" w:rsidP="00F23D51">
      <w:pPr>
        <w:numPr>
          <w:ilvl w:val="0"/>
          <w:numId w:val="34"/>
        </w:numPr>
        <w:jc w:val="both"/>
        <w:rPr>
          <w:rFonts w:ascii="Times New Roman" w:hAnsi="Times New Roman" w:cs="Times New Roman"/>
          <w:sz w:val="24"/>
          <w:szCs w:val="24"/>
        </w:rPr>
      </w:pPr>
      <w:r w:rsidRPr="00790AA9">
        <w:rPr>
          <w:rFonts w:ascii="Times New Roman" w:hAnsi="Times New Roman" w:cs="Times New Roman"/>
          <w:b/>
          <w:bCs/>
          <w:sz w:val="24"/>
          <w:szCs w:val="24"/>
        </w:rPr>
        <w:t>Bevezetés (1,1–2,1)</w:t>
      </w:r>
      <w:r w:rsidRPr="00790AA9">
        <w:rPr>
          <w:rFonts w:ascii="Times New Roman" w:hAnsi="Times New Roman" w:cs="Times New Roman"/>
          <w:sz w:val="24"/>
          <w:szCs w:val="24"/>
        </w:rPr>
        <w:t>: A mű elején Salamon elhatározását olvashatjuk, amely az élet értelmének keresésére és a hiábavalóság kérdésére irányul.</w:t>
      </w:r>
    </w:p>
    <w:p w14:paraId="15FF7D94" w14:textId="77777777" w:rsidR="000F7ACE" w:rsidRPr="00790AA9" w:rsidRDefault="000F7ACE" w:rsidP="00F23D51">
      <w:pPr>
        <w:numPr>
          <w:ilvl w:val="0"/>
          <w:numId w:val="34"/>
        </w:numPr>
        <w:jc w:val="both"/>
        <w:rPr>
          <w:rFonts w:ascii="Times New Roman" w:hAnsi="Times New Roman" w:cs="Times New Roman"/>
          <w:sz w:val="24"/>
          <w:szCs w:val="24"/>
        </w:rPr>
      </w:pPr>
      <w:r w:rsidRPr="00790AA9">
        <w:rPr>
          <w:rFonts w:ascii="Times New Roman" w:hAnsi="Times New Roman" w:cs="Times New Roman"/>
          <w:b/>
          <w:bCs/>
          <w:sz w:val="24"/>
          <w:szCs w:val="24"/>
        </w:rPr>
        <w:t>A nagy lelki küzdelem (2,2–7,14)</w:t>
      </w:r>
      <w:r w:rsidRPr="00790AA9">
        <w:rPr>
          <w:rFonts w:ascii="Times New Roman" w:hAnsi="Times New Roman" w:cs="Times New Roman"/>
          <w:sz w:val="24"/>
          <w:szCs w:val="24"/>
        </w:rPr>
        <w:t>: Ebben a részben Salamon különböző élethelyzeteket, mint a vágyak, vagyon, tudás és öröm hajszolását vizsgálja, miközben a hiábavalósággal vívott harc motívuma erősen jelen van, és Istenhez fordulásról is esik szó.</w:t>
      </w:r>
    </w:p>
    <w:p w14:paraId="05815B2E" w14:textId="77777777" w:rsidR="000F7ACE" w:rsidRPr="00790AA9" w:rsidRDefault="000F7ACE" w:rsidP="00F23D51">
      <w:pPr>
        <w:numPr>
          <w:ilvl w:val="0"/>
          <w:numId w:val="34"/>
        </w:numPr>
        <w:jc w:val="both"/>
        <w:rPr>
          <w:rFonts w:ascii="Times New Roman" w:hAnsi="Times New Roman" w:cs="Times New Roman"/>
          <w:sz w:val="24"/>
          <w:szCs w:val="24"/>
        </w:rPr>
      </w:pPr>
      <w:r w:rsidRPr="00790AA9">
        <w:rPr>
          <w:rFonts w:ascii="Times New Roman" w:hAnsi="Times New Roman" w:cs="Times New Roman"/>
          <w:b/>
          <w:bCs/>
          <w:sz w:val="24"/>
          <w:szCs w:val="24"/>
        </w:rPr>
        <w:t>Tanítások és bölcsességi mondások gyűjteménye (7,15–12,8)</w:t>
      </w:r>
      <w:r w:rsidRPr="00790AA9">
        <w:rPr>
          <w:rFonts w:ascii="Times New Roman" w:hAnsi="Times New Roman" w:cs="Times New Roman"/>
          <w:sz w:val="24"/>
          <w:szCs w:val="24"/>
        </w:rPr>
        <w:t>: Itt találhatók a leginkább prózai, bölcsességi mondások, melyek az ember életét, erkölcsét, és az idő múlását tárgyalják.</w:t>
      </w:r>
    </w:p>
    <w:p w14:paraId="4E93B7F8" w14:textId="77777777" w:rsidR="000F7ACE" w:rsidRPr="00790AA9" w:rsidRDefault="000F7ACE" w:rsidP="00F23D51">
      <w:pPr>
        <w:numPr>
          <w:ilvl w:val="0"/>
          <w:numId w:val="34"/>
        </w:numPr>
        <w:jc w:val="both"/>
        <w:rPr>
          <w:rFonts w:ascii="Times New Roman" w:hAnsi="Times New Roman" w:cs="Times New Roman"/>
          <w:sz w:val="24"/>
          <w:szCs w:val="24"/>
        </w:rPr>
      </w:pPr>
      <w:r w:rsidRPr="00790AA9">
        <w:rPr>
          <w:rFonts w:ascii="Times New Roman" w:hAnsi="Times New Roman" w:cs="Times New Roman"/>
          <w:b/>
          <w:bCs/>
          <w:sz w:val="24"/>
          <w:szCs w:val="24"/>
        </w:rPr>
        <w:t>Epilógus (12,9–14)</w:t>
      </w:r>
      <w:r w:rsidRPr="00790AA9">
        <w:rPr>
          <w:rFonts w:ascii="Times New Roman" w:hAnsi="Times New Roman" w:cs="Times New Roman"/>
          <w:sz w:val="24"/>
          <w:szCs w:val="24"/>
        </w:rPr>
        <w:t>: A könyv lezárása, amely összefoglalja a tanításokat, és kiemeli az élet értelmének keresését Istenben.</w:t>
      </w:r>
    </w:p>
    <w:p w14:paraId="14059125" w14:textId="77777777" w:rsidR="000F7ACE" w:rsidRDefault="000F7ACE" w:rsidP="00F23D51">
      <w:pPr>
        <w:jc w:val="both"/>
        <w:rPr>
          <w:rFonts w:ascii="Times New Roman" w:hAnsi="Times New Roman" w:cs="Times New Roman"/>
          <w:sz w:val="24"/>
          <w:szCs w:val="24"/>
        </w:rPr>
      </w:pPr>
      <w:r w:rsidRPr="00790AA9">
        <w:rPr>
          <w:rFonts w:ascii="Times New Roman" w:hAnsi="Times New Roman" w:cs="Times New Roman"/>
          <w:sz w:val="24"/>
          <w:szCs w:val="24"/>
        </w:rPr>
        <w:t>Fontos megjegyezni, hogy a könyv fő témája az élet hiábavalósága alatt, az emberi élet elmúló voltának kérdése, és végső megoldásként az Istenben való megbízhatóság megkeresése.</w:t>
      </w:r>
    </w:p>
    <w:p w14:paraId="3DAE3945" w14:textId="616D5C3B" w:rsidR="00F5134A" w:rsidRPr="00F5134A" w:rsidRDefault="00F5134A" w:rsidP="00F5134A">
      <w:pPr>
        <w:jc w:val="center"/>
        <w:rPr>
          <w:rFonts w:ascii="Times New Roman" w:hAnsi="Times New Roman" w:cs="Times New Roman"/>
          <w:b/>
          <w:bCs/>
          <w:sz w:val="24"/>
          <w:szCs w:val="24"/>
        </w:rPr>
      </w:pPr>
      <w:r w:rsidRPr="00F5134A">
        <w:rPr>
          <w:rFonts w:ascii="Times New Roman" w:hAnsi="Times New Roman" w:cs="Times New Roman"/>
          <w:b/>
          <w:bCs/>
          <w:sz w:val="24"/>
          <w:szCs w:val="24"/>
        </w:rPr>
        <w:t>Kritikai szövege és fordításai</w:t>
      </w:r>
    </w:p>
    <w:p w14:paraId="43D98DC6" w14:textId="5C8865F5" w:rsidR="00F5134A" w:rsidRPr="00F5134A" w:rsidRDefault="00F5134A" w:rsidP="00F5134A">
      <w:pPr>
        <w:jc w:val="both"/>
        <w:rPr>
          <w:rFonts w:ascii="Times New Roman" w:hAnsi="Times New Roman" w:cs="Times New Roman"/>
          <w:i/>
          <w:iCs/>
          <w:sz w:val="20"/>
          <w:szCs w:val="20"/>
        </w:rPr>
      </w:pPr>
      <w:r w:rsidRPr="00F5134A">
        <w:rPr>
          <w:rFonts w:ascii="Times New Roman" w:hAnsi="Times New Roman" w:cs="Times New Roman"/>
          <w:i/>
          <w:iCs/>
          <w:sz w:val="20"/>
          <w:szCs w:val="20"/>
        </w:rPr>
        <w:t>Fontos szempontok a Kohelet szövegkritikájá</w:t>
      </w:r>
      <w:r w:rsidR="00B43E06">
        <w:rPr>
          <w:rFonts w:ascii="Times New Roman" w:hAnsi="Times New Roman" w:cs="Times New Roman"/>
          <w:i/>
          <w:iCs/>
          <w:sz w:val="20"/>
          <w:szCs w:val="20"/>
        </w:rPr>
        <w:t>hoz</w:t>
      </w:r>
      <w:r w:rsidRPr="00F5134A">
        <w:rPr>
          <w:rFonts w:ascii="Times New Roman" w:hAnsi="Times New Roman" w:cs="Times New Roman"/>
          <w:i/>
          <w:iCs/>
          <w:sz w:val="20"/>
          <w:szCs w:val="20"/>
        </w:rPr>
        <w:t>:</w:t>
      </w:r>
    </w:p>
    <w:p w14:paraId="0C20B555" w14:textId="77777777" w:rsidR="00F5134A" w:rsidRPr="00F5134A" w:rsidRDefault="00F5134A" w:rsidP="00F5134A">
      <w:pPr>
        <w:numPr>
          <w:ilvl w:val="0"/>
          <w:numId w:val="43"/>
        </w:numPr>
        <w:jc w:val="both"/>
        <w:rPr>
          <w:rFonts w:ascii="Times New Roman" w:hAnsi="Times New Roman" w:cs="Times New Roman"/>
          <w:i/>
          <w:iCs/>
          <w:sz w:val="20"/>
          <w:szCs w:val="20"/>
        </w:rPr>
      </w:pPr>
      <w:r w:rsidRPr="00F5134A">
        <w:rPr>
          <w:rFonts w:ascii="Times New Roman" w:hAnsi="Times New Roman" w:cs="Times New Roman"/>
          <w:i/>
          <w:iCs/>
          <w:sz w:val="20"/>
          <w:szCs w:val="20"/>
        </w:rPr>
        <w:t>A Masoretikus szöveg viszonylag egységes, de vannak kérdéses, többszörösen értelmezhető helyek, amelyek eltérő értelmezéseket eredményeznek.</w:t>
      </w:r>
    </w:p>
    <w:p w14:paraId="5DD92D88" w14:textId="77777777" w:rsidR="00F5134A" w:rsidRPr="00F5134A" w:rsidRDefault="00F5134A" w:rsidP="00F5134A">
      <w:pPr>
        <w:numPr>
          <w:ilvl w:val="0"/>
          <w:numId w:val="43"/>
        </w:numPr>
        <w:jc w:val="both"/>
        <w:rPr>
          <w:rFonts w:ascii="Times New Roman" w:hAnsi="Times New Roman" w:cs="Times New Roman"/>
          <w:i/>
          <w:iCs/>
          <w:sz w:val="20"/>
          <w:szCs w:val="20"/>
        </w:rPr>
      </w:pPr>
      <w:r w:rsidRPr="00F5134A">
        <w:rPr>
          <w:rFonts w:ascii="Times New Roman" w:hAnsi="Times New Roman" w:cs="Times New Roman"/>
          <w:i/>
          <w:iCs/>
          <w:sz w:val="20"/>
          <w:szCs w:val="20"/>
        </w:rPr>
        <w:t>A LXX szöveg gyakran parafrázis jellegű, a görög fordítás kiegészítéseket és stilisztikai változtatásokat is tartalmaz, amelyek megnehezítik az eredeti héber szöveg pontos rekonstruálását.</w:t>
      </w:r>
    </w:p>
    <w:p w14:paraId="6FB4A853" w14:textId="77777777" w:rsidR="00F5134A" w:rsidRPr="00F5134A" w:rsidRDefault="00F5134A" w:rsidP="00F5134A">
      <w:pPr>
        <w:numPr>
          <w:ilvl w:val="0"/>
          <w:numId w:val="43"/>
        </w:numPr>
        <w:jc w:val="both"/>
        <w:rPr>
          <w:rFonts w:ascii="Times New Roman" w:hAnsi="Times New Roman" w:cs="Times New Roman"/>
          <w:i/>
          <w:iCs/>
          <w:sz w:val="20"/>
          <w:szCs w:val="20"/>
        </w:rPr>
      </w:pPr>
      <w:r w:rsidRPr="00F5134A">
        <w:rPr>
          <w:rFonts w:ascii="Times New Roman" w:hAnsi="Times New Roman" w:cs="Times New Roman"/>
          <w:i/>
          <w:iCs/>
          <w:sz w:val="20"/>
          <w:szCs w:val="20"/>
        </w:rPr>
        <w:t>Több héber töredék (például Qumránból) és közvetett szövegváltozat szóba jöhet a kritikai szöveg megállapításában, de ezek kevésbé teljesek.</w:t>
      </w:r>
    </w:p>
    <w:p w14:paraId="00AA63E7" w14:textId="77777777" w:rsidR="00F5134A" w:rsidRPr="00F5134A" w:rsidRDefault="00F5134A" w:rsidP="00F5134A">
      <w:pPr>
        <w:numPr>
          <w:ilvl w:val="0"/>
          <w:numId w:val="43"/>
        </w:numPr>
        <w:jc w:val="both"/>
        <w:rPr>
          <w:rFonts w:ascii="Times New Roman" w:hAnsi="Times New Roman" w:cs="Times New Roman"/>
          <w:i/>
          <w:iCs/>
          <w:sz w:val="20"/>
          <w:szCs w:val="20"/>
        </w:rPr>
      </w:pPr>
      <w:r w:rsidRPr="00F5134A">
        <w:rPr>
          <w:rFonts w:ascii="Times New Roman" w:hAnsi="Times New Roman" w:cs="Times New Roman"/>
          <w:i/>
          <w:iCs/>
          <w:sz w:val="20"/>
          <w:szCs w:val="20"/>
        </w:rPr>
        <w:t>Fordításokban a Kohelet sajátosságai — mint például a filozófiai és bölcseleti nyelvezet, az irónia és szóképek — kihívást jelentenek, így a fordítók különféleképpen dolgozzák fel a szöveget.</w:t>
      </w:r>
    </w:p>
    <w:p w14:paraId="1914F5A7" w14:textId="77777777" w:rsidR="00F5134A" w:rsidRPr="00790AA9" w:rsidRDefault="00F5134A" w:rsidP="000F7ACE">
      <w:pPr>
        <w:rPr>
          <w:rFonts w:ascii="Times New Roman" w:hAnsi="Times New Roman" w:cs="Times New Roman"/>
          <w:sz w:val="24"/>
          <w:szCs w:val="24"/>
        </w:rPr>
      </w:pPr>
    </w:p>
    <w:p w14:paraId="63497AB1" w14:textId="77777777" w:rsidR="009E2EAE" w:rsidRPr="00790AA9" w:rsidRDefault="009E2EAE" w:rsidP="00F23D51">
      <w:pPr>
        <w:jc w:val="center"/>
        <w:rPr>
          <w:rFonts w:ascii="Times New Roman" w:hAnsi="Times New Roman" w:cs="Times New Roman"/>
          <w:b/>
          <w:bCs/>
          <w:sz w:val="24"/>
          <w:szCs w:val="24"/>
        </w:rPr>
      </w:pPr>
      <w:r w:rsidRPr="00790AA9">
        <w:rPr>
          <w:rFonts w:ascii="Times New Roman" w:hAnsi="Times New Roman" w:cs="Times New Roman"/>
          <w:b/>
          <w:bCs/>
          <w:sz w:val="24"/>
          <w:szCs w:val="24"/>
        </w:rPr>
        <w:t>A Prédikátor könyvének pesszimizmusa</w:t>
      </w:r>
    </w:p>
    <w:p w14:paraId="54B2E7B9" w14:textId="2281A952" w:rsidR="009E2EAE" w:rsidRPr="00790AA9" w:rsidRDefault="009E2EAE" w:rsidP="009E2EAE">
      <w:pPr>
        <w:jc w:val="both"/>
        <w:rPr>
          <w:rFonts w:ascii="Times New Roman" w:hAnsi="Times New Roman" w:cs="Times New Roman"/>
          <w:sz w:val="24"/>
          <w:szCs w:val="24"/>
        </w:rPr>
      </w:pPr>
      <w:r w:rsidRPr="00790AA9">
        <w:rPr>
          <w:rFonts w:ascii="Times New Roman" w:hAnsi="Times New Roman" w:cs="Times New Roman"/>
          <w:sz w:val="24"/>
          <w:szCs w:val="24"/>
        </w:rPr>
        <w:lastRenderedPageBreak/>
        <w:t xml:space="preserve"> leginkább a sztoikus és egzisztencialista filozófiák előfutáraként értelmezhető. Ezek a filozófiai irányzatok a világban tapasztalható bizonytalanságot, az élet mulandóságát, valamint az emberi élet értelmetlenségének kérdését helyezik a középpontba.</w:t>
      </w:r>
    </w:p>
    <w:p w14:paraId="7F3CB777" w14:textId="77777777" w:rsidR="009E2EAE" w:rsidRPr="00790AA9" w:rsidRDefault="009E2EAE" w:rsidP="009E2EAE">
      <w:pPr>
        <w:jc w:val="both"/>
        <w:rPr>
          <w:rFonts w:ascii="Times New Roman" w:hAnsi="Times New Roman" w:cs="Times New Roman"/>
          <w:sz w:val="24"/>
          <w:szCs w:val="24"/>
        </w:rPr>
      </w:pPr>
      <w:r w:rsidRPr="00790AA9">
        <w:rPr>
          <w:rFonts w:ascii="Times New Roman" w:hAnsi="Times New Roman" w:cs="Times New Roman"/>
          <w:sz w:val="24"/>
          <w:szCs w:val="24"/>
        </w:rPr>
        <w:t>A könyvben számos megfogalmazás utal arra, hogy az élet „hiábavalóság” vagy „minden hiábavalóság” („vanitas vanitatum”) alá tartozik, ami hasonló a sztoikus filozófia szemléletéhez, ahol az emberi dolgok múlandóságát és tünékenységét hangsúlyozzák. Ez a pesszimizmus azonban nem teljesen elutasító, hiszen a Prédikátor hisz Istenben és az életben rejlő isteni rendben, így lényeges különbség van a sztoikus, illetve az egzisztencialista (pl. Jean-Paul Sartre, Albert Camus) nihilizmussal szemben, mivel itt megmarad az isteni igazság és értelmezési lehetőség.</w:t>
      </w:r>
    </w:p>
    <w:p w14:paraId="6F2FC68B" w14:textId="77777777" w:rsidR="009E2EAE" w:rsidRPr="00790AA9" w:rsidRDefault="009E2EAE" w:rsidP="009E2EAE">
      <w:pPr>
        <w:jc w:val="both"/>
        <w:rPr>
          <w:rFonts w:ascii="Times New Roman" w:hAnsi="Times New Roman" w:cs="Times New Roman"/>
          <w:sz w:val="24"/>
          <w:szCs w:val="24"/>
        </w:rPr>
      </w:pPr>
      <w:r w:rsidRPr="00790AA9">
        <w:rPr>
          <w:rFonts w:ascii="Times New Roman" w:hAnsi="Times New Roman" w:cs="Times New Roman"/>
          <w:sz w:val="24"/>
          <w:szCs w:val="24"/>
        </w:rPr>
        <w:t>Ez a filozófiai háttér a könyvet a bölcsességi irodalom egyik legmélyebb, elmélkedő és paradox gondolkodású művévé teszi, amely az emberi élet kérdéseire a hiábavalóság és a rejtett érték feszültségében keresi a választ.</w:t>
      </w:r>
    </w:p>
    <w:p w14:paraId="226547D6" w14:textId="77777777" w:rsidR="009E2EAE" w:rsidRPr="00790AA9" w:rsidRDefault="009E2EAE" w:rsidP="009E2EAE">
      <w:pPr>
        <w:jc w:val="both"/>
        <w:rPr>
          <w:rFonts w:ascii="Times New Roman" w:hAnsi="Times New Roman" w:cs="Times New Roman"/>
          <w:sz w:val="24"/>
          <w:szCs w:val="24"/>
        </w:rPr>
      </w:pPr>
      <w:r w:rsidRPr="00790AA9">
        <w:rPr>
          <w:rFonts w:ascii="Times New Roman" w:hAnsi="Times New Roman" w:cs="Times New Roman"/>
          <w:b/>
          <w:bCs/>
          <w:sz w:val="24"/>
          <w:szCs w:val="24"/>
        </w:rPr>
        <w:t>A Prédikátor könyvének hatástörténete</w:t>
      </w:r>
    </w:p>
    <w:p w14:paraId="73EA328D" w14:textId="61916890" w:rsidR="009E2EAE" w:rsidRPr="00790AA9" w:rsidRDefault="009E2EAE" w:rsidP="009E2EAE">
      <w:pPr>
        <w:jc w:val="both"/>
        <w:rPr>
          <w:rFonts w:ascii="Times New Roman" w:hAnsi="Times New Roman" w:cs="Times New Roman"/>
          <w:sz w:val="24"/>
          <w:szCs w:val="24"/>
        </w:rPr>
      </w:pPr>
      <w:r w:rsidRPr="00790AA9">
        <w:rPr>
          <w:rFonts w:ascii="Times New Roman" w:hAnsi="Times New Roman" w:cs="Times New Roman"/>
          <w:sz w:val="24"/>
          <w:szCs w:val="24"/>
        </w:rPr>
        <w:t xml:space="preserve"> gazdag és sokrétű, mivel ez a bibliai mű az ókori világ filozófiai és irodalmi hagyományaira hatott, ugyanakkor sajátos, egyéni látásmódjával is hozzájárult a bölcsességi irodalom fejlődéséhez.</w:t>
      </w:r>
    </w:p>
    <w:p w14:paraId="7AA239D0" w14:textId="39DA9D2A" w:rsidR="009E2EAE" w:rsidRPr="00790AA9" w:rsidRDefault="009E2EAE" w:rsidP="009E2EAE">
      <w:pPr>
        <w:jc w:val="both"/>
        <w:rPr>
          <w:rFonts w:ascii="Times New Roman" w:hAnsi="Times New Roman" w:cs="Times New Roman"/>
          <w:sz w:val="24"/>
          <w:szCs w:val="24"/>
        </w:rPr>
      </w:pPr>
      <w:r w:rsidRPr="00790AA9">
        <w:rPr>
          <w:rFonts w:ascii="Times New Roman" w:hAnsi="Times New Roman" w:cs="Times New Roman"/>
          <w:sz w:val="24"/>
          <w:szCs w:val="24"/>
        </w:rPr>
        <w:t xml:space="preserve">A könyv alapvető témája az élet hiábavalósága, a múlandóság és az emberi létezés értelmetlensége, amit a későbbi filozófiai irányzatok is átörökítettek. A mű hatását jól mutatja például a görög sztoicizmus és epikureizmus: mindkét filozófiai irányzat a világban tapasztalható élettel és a boldogság keresésével foglalkozik, de a Prédikátor a cinikus és pesszimista szemléletet is erősítette, amelyben az élet értelmetlenségét hangsúlyozza. </w:t>
      </w:r>
    </w:p>
    <w:p w14:paraId="3C90E4A9" w14:textId="77777777" w:rsidR="009E2EAE" w:rsidRPr="00790AA9" w:rsidRDefault="009E2EAE" w:rsidP="009E2EAE">
      <w:pPr>
        <w:jc w:val="both"/>
        <w:rPr>
          <w:rFonts w:ascii="Times New Roman" w:hAnsi="Times New Roman" w:cs="Times New Roman"/>
          <w:sz w:val="24"/>
          <w:szCs w:val="24"/>
        </w:rPr>
      </w:pPr>
      <w:r w:rsidRPr="00790AA9">
        <w:rPr>
          <w:rFonts w:ascii="Times New Roman" w:hAnsi="Times New Roman" w:cs="Times New Roman"/>
          <w:sz w:val="24"/>
          <w:szCs w:val="24"/>
        </w:rPr>
        <w:t>A középkorban és a keresztény hagyományban a Prédikátor – mint a bölcsességi irodalom része – gyakran került összekapcsolásra más intelmekkel és erkölcsi tanításokkal, és a filozófiai kérdések mellett a teológia és az élet értelmének kérdése is központi szerepet kapott. Ez a gondolkodás a reneszánsz és az újkori humanizmusban is folytatódott, ahol a mű a lét értelmének keresése mellett az idő és az elmúlás kérdéseit is feldolgozta.</w:t>
      </w:r>
    </w:p>
    <w:p w14:paraId="1DA10A3A" w14:textId="74DD1C3E" w:rsidR="009E2EAE" w:rsidRPr="00790AA9" w:rsidRDefault="009E2EAE" w:rsidP="009E2EAE">
      <w:pPr>
        <w:jc w:val="both"/>
        <w:rPr>
          <w:rFonts w:ascii="Times New Roman" w:hAnsi="Times New Roman" w:cs="Times New Roman"/>
          <w:sz w:val="24"/>
          <w:szCs w:val="24"/>
        </w:rPr>
      </w:pPr>
      <w:r w:rsidRPr="00790AA9">
        <w:rPr>
          <w:rFonts w:ascii="Times New Roman" w:hAnsi="Times New Roman" w:cs="Times New Roman"/>
          <w:sz w:val="24"/>
          <w:szCs w:val="24"/>
        </w:rPr>
        <w:t xml:space="preserve">A modernkorban a pszichológia, filozófia és irodalom is hatással volt a Prédikátor értelmezésére, ami többek között a nihilizmus, az egzisztencializmus és a korszellem általános életfelfogásának alakulásában is tükröződik. A mű hatására számos irodalmi és filozófiai mű készült, amelyek a világ értelmetlenségét, az élet múlandóságát vagy a személyes kihívásokat dolgozzák fel. </w:t>
      </w:r>
    </w:p>
    <w:p w14:paraId="46121CF3" w14:textId="3E988155" w:rsidR="00E55101" w:rsidRDefault="009E2EAE" w:rsidP="009E2EAE">
      <w:pPr>
        <w:jc w:val="center"/>
        <w:rPr>
          <w:rFonts w:ascii="Times New Roman" w:hAnsi="Times New Roman" w:cs="Times New Roman"/>
          <w:sz w:val="24"/>
          <w:szCs w:val="24"/>
        </w:rPr>
      </w:pPr>
      <w:r w:rsidRPr="00790AA9">
        <w:rPr>
          <w:rFonts w:ascii="Times New Roman" w:hAnsi="Times New Roman" w:cs="Times New Roman"/>
          <w:sz w:val="24"/>
          <w:szCs w:val="24"/>
        </w:rPr>
        <w:t>Összességében a Prédikátor könyve a bölcsességi irodalom egyik legnagyobb hatású műve, amely a filozófiai gondolkodásban, irodalomban és teológiában egyaránt jelentős mérföldkő.</w:t>
      </w:r>
    </w:p>
    <w:p w14:paraId="7BA669E6" w14:textId="77777777" w:rsidR="00E55101" w:rsidRDefault="00E55101">
      <w:pPr>
        <w:rPr>
          <w:rFonts w:ascii="Times New Roman" w:hAnsi="Times New Roman" w:cs="Times New Roman"/>
          <w:sz w:val="24"/>
          <w:szCs w:val="24"/>
        </w:rPr>
      </w:pPr>
      <w:r>
        <w:rPr>
          <w:rFonts w:ascii="Times New Roman" w:hAnsi="Times New Roman" w:cs="Times New Roman"/>
          <w:sz w:val="24"/>
          <w:szCs w:val="24"/>
        </w:rPr>
        <w:br w:type="page"/>
      </w:r>
    </w:p>
    <w:p w14:paraId="7401FE1F" w14:textId="4A2C47CF" w:rsidR="000F7ACE" w:rsidRPr="00790AA9" w:rsidRDefault="009E2EAE" w:rsidP="009E2EAE">
      <w:pPr>
        <w:jc w:val="center"/>
        <w:rPr>
          <w:rFonts w:ascii="Times New Roman" w:hAnsi="Times New Roman" w:cs="Times New Roman"/>
          <w:b/>
          <w:bCs/>
          <w:sz w:val="28"/>
          <w:szCs w:val="28"/>
        </w:rPr>
      </w:pPr>
      <w:r w:rsidRPr="00790AA9">
        <w:rPr>
          <w:rFonts w:ascii="Times New Roman" w:hAnsi="Times New Roman" w:cs="Times New Roman"/>
          <w:b/>
          <w:bCs/>
          <w:sz w:val="28"/>
          <w:szCs w:val="28"/>
        </w:rPr>
        <w:lastRenderedPageBreak/>
        <w:t>Énekek éneke</w:t>
      </w:r>
    </w:p>
    <w:p w14:paraId="193B63EF" w14:textId="665DC0F7" w:rsidR="009E2EAE" w:rsidRPr="00790AA9" w:rsidRDefault="00C64BF8" w:rsidP="00C64BF8">
      <w:pPr>
        <w:jc w:val="both"/>
        <w:rPr>
          <w:rFonts w:ascii="Times New Roman" w:hAnsi="Times New Roman" w:cs="Times New Roman"/>
          <w:sz w:val="24"/>
          <w:szCs w:val="24"/>
        </w:rPr>
      </w:pPr>
      <w:r w:rsidRPr="00790AA9">
        <w:rPr>
          <w:rFonts w:ascii="Times New Roman" w:hAnsi="Times New Roman" w:cs="Times New Roman"/>
          <w:sz w:val="24"/>
          <w:szCs w:val="24"/>
        </w:rPr>
        <w:t xml:space="preserve">Az Énekek éneke a hagyomány által Salamon királynak tulajdonított, a menyasszony és a vőlegény szerelmi énekeiből álló sorozat a Bibliában. Héberül a legszebb éneket jelenti (héberül: שיר השירים, Shir ha-Shirim). A Szeptuagintában a prédikátor könyve után szerepel. A Vulgátában a két salamoni mű közé helyezték. A Héber Bibliában a kánoni könyvek harmadik csoportjában, az „Írásokban” található, és a nagy ünnepeken olvasott öt megillot (tekercs) élén áll. </w:t>
      </w:r>
      <w:r w:rsidR="009E2EAE" w:rsidRPr="00790AA9">
        <w:rPr>
          <w:rFonts w:ascii="Times New Roman" w:hAnsi="Times New Roman" w:cs="Times New Roman"/>
          <w:sz w:val="24"/>
          <w:szCs w:val="24"/>
        </w:rPr>
        <w:t>A hagyomány Salamon királynak tulajdonítja, aki énekeket is szerzett (1Kir 5,12). Modern kutatások alapján a keltezésének legmegbízhatóbb bizonyítéka a nyelve: a babiloni száműzetés vége után az i.e 6. század végén az arámi fokozatosan felváltotta a héber nyelvet, a szókincs, a morfológia, az idióma és a szintaxis bizonyítékai egyértelműen egy jóval későbbi dátumra utalnak; évszázadokkal későbbre, mint ahogy a művet hagyományosan gondolták.</w:t>
      </w:r>
    </w:p>
    <w:p w14:paraId="332D9479" w14:textId="77777777" w:rsidR="009E2EAE" w:rsidRPr="00790AA9" w:rsidRDefault="009E2EAE" w:rsidP="00C64BF8">
      <w:pPr>
        <w:jc w:val="both"/>
        <w:rPr>
          <w:rFonts w:ascii="Times New Roman" w:hAnsi="Times New Roman" w:cs="Times New Roman"/>
          <w:sz w:val="24"/>
          <w:szCs w:val="24"/>
        </w:rPr>
      </w:pPr>
      <w:r w:rsidRPr="00790AA9">
        <w:rPr>
          <w:rFonts w:ascii="Times New Roman" w:hAnsi="Times New Roman" w:cs="Times New Roman"/>
          <w:sz w:val="24"/>
          <w:szCs w:val="24"/>
        </w:rPr>
        <w:t>Harminc szerelmi énekből álló gyűjtemény, amely a vőlegény és menyasszony egymás iránti szerelmét hirdetik: együtt vannak, majd elválnak, keresik majd megtalálják egymást. A dalok egy részében a menyasszony beszél szerelme utáni vágyakozásáról és összetartozásukról, és leírja a vőlegény külsejét (12 ének), más részeknél a vőlegény énekli meg jegyese szépségét, szerelmén érzett örömét (8 ének). Körülbelül hat dalban pedig a jegyesek felváltva dicsérik egymást. Ezen kívül megszólal a kar is (Jeruzsálem lányai).</w:t>
      </w:r>
    </w:p>
    <w:p w14:paraId="57D1203A" w14:textId="50EF3280" w:rsidR="009E2EAE" w:rsidRPr="00790AA9" w:rsidRDefault="009E2EAE" w:rsidP="00C64BF8">
      <w:pPr>
        <w:jc w:val="both"/>
        <w:rPr>
          <w:rFonts w:ascii="Times New Roman" w:hAnsi="Times New Roman" w:cs="Times New Roman"/>
          <w:sz w:val="24"/>
          <w:szCs w:val="24"/>
        </w:rPr>
      </w:pPr>
      <w:r w:rsidRPr="00790AA9">
        <w:rPr>
          <w:rFonts w:ascii="Times New Roman" w:hAnsi="Times New Roman" w:cs="Times New Roman"/>
          <w:sz w:val="24"/>
          <w:szCs w:val="24"/>
        </w:rPr>
        <w:t>A fogság után, valószínűleg a hellenista korban (Kr. e. 3. század) született. Erről tanúskodik a műben egy perzsa és egy görög kölcsönszó. Keletkezésük helye Jeruzsálem lehetett. Nem kizárható, hogy egyes dalok régebbi eredetűek. A művet felvették a zsidó kánonba, bár Kr. u. 2. században felmerült a kétely, helyes volt-e ide sorolni, de a hagyományokra való tekintettel végül megmaradt a szent szövegek között, sőt a Kr. u. 8. századtól húsvét ünnepén olvassák.</w:t>
      </w:r>
    </w:p>
    <w:p w14:paraId="21B4AB6F" w14:textId="3E1228FB" w:rsidR="009E2EAE" w:rsidRPr="00790AA9" w:rsidRDefault="009E2EAE" w:rsidP="00C64BF8">
      <w:pPr>
        <w:jc w:val="both"/>
        <w:rPr>
          <w:rFonts w:ascii="Times New Roman" w:hAnsi="Times New Roman" w:cs="Times New Roman"/>
          <w:sz w:val="24"/>
          <w:szCs w:val="24"/>
        </w:rPr>
      </w:pPr>
      <w:r w:rsidRPr="00790AA9">
        <w:rPr>
          <w:rFonts w:ascii="Times New Roman" w:hAnsi="Times New Roman" w:cs="Times New Roman"/>
          <w:sz w:val="24"/>
          <w:szCs w:val="24"/>
        </w:rPr>
        <w:t xml:space="preserve">Az értelmezők szerint allegorikus jelentéssel bírt, míg mások szerint szerelmes, lakodalmi énekek voltak. </w:t>
      </w:r>
      <w:r w:rsidRPr="00790AA9">
        <w:rPr>
          <w:rFonts w:ascii="Times New Roman" w:hAnsi="Times New Roman" w:cs="Times New Roman"/>
          <w:b/>
          <w:bCs/>
          <w:sz w:val="24"/>
          <w:szCs w:val="24"/>
        </w:rPr>
        <w:t>Rabbi Akiba</w:t>
      </w:r>
      <w:r w:rsidRPr="00790AA9">
        <w:rPr>
          <w:rFonts w:ascii="Times New Roman" w:hAnsi="Times New Roman" w:cs="Times New Roman"/>
          <w:sz w:val="24"/>
          <w:szCs w:val="24"/>
        </w:rPr>
        <w:t xml:space="preserve"> (megh. Kr. u. 132.), aki szerint az írás Isten és Izrael kapcsolatát énekli meg. Ezt az értelmezést támasztják alá azok a prófétai kijelentések (Oz 1-3; Jer 2,2; Ez 16), amelyek Istennek népe iránti szeretetét a házastársi szerelemhez hasonlítják. Később egyes keresztény egyházatyák Krisztus és az Egyház kapcsolatának allegóriájaként értelmezték a könyvet. Ismét mások egy ősi kánaáni termékenységi misztérium kultikus szövegének tekintik.</w:t>
      </w:r>
    </w:p>
    <w:p w14:paraId="2868A7FF" w14:textId="59BB06AA" w:rsidR="009E2EAE" w:rsidRPr="00790AA9" w:rsidRDefault="009E2EAE" w:rsidP="00C64BF8">
      <w:pPr>
        <w:jc w:val="both"/>
        <w:rPr>
          <w:rFonts w:ascii="Times New Roman" w:hAnsi="Times New Roman" w:cs="Times New Roman"/>
          <w:sz w:val="24"/>
          <w:szCs w:val="24"/>
        </w:rPr>
      </w:pPr>
      <w:r w:rsidRPr="00790AA9">
        <w:rPr>
          <w:rFonts w:ascii="Times New Roman" w:hAnsi="Times New Roman" w:cs="Times New Roman"/>
          <w:sz w:val="24"/>
          <w:szCs w:val="24"/>
        </w:rPr>
        <w:t>Az értelmezők másik csoportja az Énekek énekét szó szerint értelmezi. Közülük egyesek szerint daljátékról van szó, amely az emberi hűséget és összetartozást énekli meg. Mások egyszerű házasságkötési dalgyűjteménynek tekintik. Ismét mások a profán szöveget a Ter 2,23-24 alapján, mintegy annak kommentárjaként értelmezik.</w:t>
      </w:r>
    </w:p>
    <w:p w14:paraId="5611EFDF" w14:textId="77777777" w:rsidR="00C64BF8" w:rsidRPr="00790AA9" w:rsidRDefault="00C64BF8" w:rsidP="00C94617">
      <w:pPr>
        <w:jc w:val="center"/>
        <w:rPr>
          <w:rFonts w:ascii="Times New Roman" w:hAnsi="Times New Roman" w:cs="Times New Roman"/>
          <w:sz w:val="24"/>
          <w:szCs w:val="24"/>
        </w:rPr>
      </w:pPr>
      <w:r w:rsidRPr="00790AA9">
        <w:rPr>
          <w:rFonts w:ascii="Times New Roman" w:hAnsi="Times New Roman" w:cs="Times New Roman"/>
          <w:b/>
          <w:bCs/>
          <w:sz w:val="24"/>
          <w:szCs w:val="24"/>
        </w:rPr>
        <w:t>Az Énekek énekéhez hasonló szerelmes énekek</w:t>
      </w:r>
    </w:p>
    <w:p w14:paraId="2F55F7A5" w14:textId="50368179" w:rsidR="00C64BF8" w:rsidRPr="00790AA9" w:rsidRDefault="00C64BF8" w:rsidP="00C64BF8">
      <w:pPr>
        <w:jc w:val="both"/>
        <w:rPr>
          <w:rFonts w:ascii="Times New Roman" w:hAnsi="Times New Roman" w:cs="Times New Roman"/>
          <w:sz w:val="24"/>
          <w:szCs w:val="24"/>
        </w:rPr>
      </w:pPr>
      <w:r w:rsidRPr="00790AA9">
        <w:rPr>
          <w:rFonts w:ascii="Times New Roman" w:hAnsi="Times New Roman" w:cs="Times New Roman"/>
          <w:sz w:val="24"/>
          <w:szCs w:val="24"/>
        </w:rPr>
        <w:t xml:space="preserve"> az ókorban számos különböző kultúrában léteztek, gyakran a testi és lelki szerelem ünneplésére, a vágyakozás kifejezésére szolgálva. Ezek a biblián kívüli szerelmes költészeti gyűjtemények hasonló témákat dolgoznak fel: a szerelmespár találkozását, a vágyról és az egymás iránti elkötelezettségről szóló lírai megnyilvánulásokat.</w:t>
      </w:r>
    </w:p>
    <w:p w14:paraId="100A3BC0" w14:textId="08608129" w:rsidR="00C64BF8" w:rsidRPr="00790AA9" w:rsidRDefault="00C64BF8" w:rsidP="00C64BF8">
      <w:pPr>
        <w:numPr>
          <w:ilvl w:val="0"/>
          <w:numId w:val="35"/>
        </w:numPr>
        <w:jc w:val="both"/>
        <w:rPr>
          <w:rFonts w:ascii="Times New Roman" w:hAnsi="Times New Roman" w:cs="Times New Roman"/>
          <w:sz w:val="24"/>
          <w:szCs w:val="24"/>
        </w:rPr>
      </w:pPr>
      <w:r w:rsidRPr="00790AA9">
        <w:rPr>
          <w:rFonts w:ascii="Times New Roman" w:hAnsi="Times New Roman" w:cs="Times New Roman"/>
          <w:sz w:val="24"/>
          <w:szCs w:val="24"/>
        </w:rPr>
        <w:t>Az egyiptomi szerelmes líra fontos példái az ún. </w:t>
      </w:r>
      <w:r w:rsidRPr="00790AA9">
        <w:rPr>
          <w:rFonts w:ascii="Times New Roman" w:hAnsi="Times New Roman" w:cs="Times New Roman"/>
          <w:b/>
          <w:bCs/>
          <w:sz w:val="24"/>
          <w:szCs w:val="24"/>
        </w:rPr>
        <w:t>Gyönyörűség dalainak kezdete</w:t>
      </w:r>
      <w:r w:rsidRPr="00790AA9">
        <w:rPr>
          <w:rFonts w:ascii="Tahoma" w:hAnsi="Tahoma" w:cs="Tahoma"/>
          <w:sz w:val="24"/>
          <w:szCs w:val="24"/>
        </w:rPr>
        <w:t>﻿</w:t>
      </w:r>
      <w:r w:rsidRPr="00790AA9">
        <w:rPr>
          <w:rFonts w:ascii="Times New Roman" w:hAnsi="Times New Roman" w:cs="Times New Roman"/>
          <w:sz w:val="24"/>
          <w:szCs w:val="24"/>
        </w:rPr>
        <w:t> („sírszerelmek”), amelyek a halottkultusz mellet foglalkoznak az élet és szerelem szépségével, gyakran lírai formában, például a Kr. e. 14-12. századból].</w:t>
      </w:r>
    </w:p>
    <w:p w14:paraId="73A3012D" w14:textId="77777777" w:rsidR="00C64BF8" w:rsidRPr="00790AA9" w:rsidRDefault="00C64BF8" w:rsidP="00C64BF8">
      <w:pPr>
        <w:numPr>
          <w:ilvl w:val="0"/>
          <w:numId w:val="35"/>
        </w:numPr>
        <w:jc w:val="both"/>
        <w:rPr>
          <w:rFonts w:ascii="Times New Roman" w:hAnsi="Times New Roman" w:cs="Times New Roman"/>
          <w:sz w:val="24"/>
          <w:szCs w:val="24"/>
        </w:rPr>
      </w:pPr>
      <w:r w:rsidRPr="00790AA9">
        <w:rPr>
          <w:rFonts w:ascii="Times New Roman" w:hAnsi="Times New Roman" w:cs="Times New Roman"/>
          <w:sz w:val="24"/>
          <w:szCs w:val="24"/>
        </w:rPr>
        <w:t>A mezopotámiai irodalomban ismert az </w:t>
      </w:r>
      <w:r w:rsidRPr="00790AA9">
        <w:rPr>
          <w:rFonts w:ascii="Times New Roman" w:hAnsi="Times New Roman" w:cs="Times New Roman"/>
          <w:b/>
          <w:bCs/>
          <w:sz w:val="24"/>
          <w:szCs w:val="24"/>
        </w:rPr>
        <w:t>"Ishtar és Dumuzid szerelmi dala"</w:t>
      </w:r>
      <w:r w:rsidRPr="00790AA9">
        <w:rPr>
          <w:rFonts w:ascii="Tahoma" w:hAnsi="Tahoma" w:cs="Tahoma"/>
          <w:sz w:val="24"/>
          <w:szCs w:val="24"/>
        </w:rPr>
        <w:t>﻿</w:t>
      </w:r>
      <w:r w:rsidRPr="00790AA9">
        <w:rPr>
          <w:rFonts w:ascii="Times New Roman" w:hAnsi="Times New Roman" w:cs="Times New Roman"/>
          <w:sz w:val="24"/>
          <w:szCs w:val="24"/>
        </w:rPr>
        <w:t>, amely babiloni szerelem- és termékenységi témákat ötvöz, és az isteni szerelmet jeleníti meg.</w:t>
      </w:r>
    </w:p>
    <w:p w14:paraId="4F70FFAD" w14:textId="77777777" w:rsidR="00C64BF8" w:rsidRPr="00790AA9" w:rsidRDefault="00C64BF8" w:rsidP="00C64BF8">
      <w:pPr>
        <w:numPr>
          <w:ilvl w:val="0"/>
          <w:numId w:val="35"/>
        </w:numPr>
        <w:jc w:val="both"/>
        <w:rPr>
          <w:rFonts w:ascii="Times New Roman" w:hAnsi="Times New Roman" w:cs="Times New Roman"/>
          <w:sz w:val="24"/>
          <w:szCs w:val="24"/>
        </w:rPr>
      </w:pPr>
      <w:r w:rsidRPr="00790AA9">
        <w:rPr>
          <w:rFonts w:ascii="Times New Roman" w:hAnsi="Times New Roman" w:cs="Times New Roman"/>
          <w:b/>
          <w:bCs/>
          <w:sz w:val="24"/>
          <w:szCs w:val="24"/>
        </w:rPr>
        <w:lastRenderedPageBreak/>
        <w:t>A sumér és akkád szerelmi költemények</w:t>
      </w:r>
      <w:r w:rsidRPr="00790AA9">
        <w:rPr>
          <w:rFonts w:ascii="Times New Roman" w:hAnsi="Times New Roman" w:cs="Times New Roman"/>
          <w:sz w:val="24"/>
          <w:szCs w:val="24"/>
        </w:rPr>
        <w:t xml:space="preserve"> gyakran rituális és mitikus elemekkel egyesített szerelmi vallomások, fennmaradt példák az i. e. 3-2. évezredből.</w:t>
      </w:r>
    </w:p>
    <w:p w14:paraId="3D0D7214" w14:textId="77777777" w:rsidR="00C64BF8" w:rsidRPr="00790AA9" w:rsidRDefault="00C64BF8" w:rsidP="00C64BF8">
      <w:pPr>
        <w:numPr>
          <w:ilvl w:val="0"/>
          <w:numId w:val="35"/>
        </w:numPr>
        <w:jc w:val="both"/>
        <w:rPr>
          <w:rFonts w:ascii="Times New Roman" w:hAnsi="Times New Roman" w:cs="Times New Roman"/>
          <w:sz w:val="24"/>
          <w:szCs w:val="24"/>
        </w:rPr>
      </w:pPr>
      <w:r w:rsidRPr="00790AA9">
        <w:rPr>
          <w:rFonts w:ascii="Times New Roman" w:hAnsi="Times New Roman" w:cs="Times New Roman"/>
          <w:b/>
          <w:bCs/>
          <w:sz w:val="24"/>
          <w:szCs w:val="24"/>
        </w:rPr>
        <w:t>A görög lírában, például Sappho</w:t>
      </w:r>
      <w:r w:rsidRPr="00790AA9">
        <w:rPr>
          <w:rFonts w:ascii="Times New Roman" w:hAnsi="Times New Roman" w:cs="Times New Roman"/>
          <w:sz w:val="24"/>
          <w:szCs w:val="24"/>
        </w:rPr>
        <w:t xml:space="preserve"> költészetében, szintén teret kaptak a szerelmi témák, amelyben a személyes és érzelmi vágyakozás erőteljes kifejezést nyert.</w:t>
      </w:r>
    </w:p>
    <w:p w14:paraId="47DE4820" w14:textId="330359F7" w:rsidR="00C64BF8" w:rsidRDefault="00C64BF8" w:rsidP="00C64BF8">
      <w:pPr>
        <w:jc w:val="both"/>
        <w:rPr>
          <w:rFonts w:ascii="Times New Roman" w:hAnsi="Times New Roman" w:cs="Times New Roman"/>
          <w:sz w:val="24"/>
          <w:szCs w:val="24"/>
        </w:rPr>
      </w:pPr>
      <w:r w:rsidRPr="00790AA9">
        <w:rPr>
          <w:rFonts w:ascii="Times New Roman" w:hAnsi="Times New Roman" w:cs="Times New Roman"/>
          <w:sz w:val="24"/>
          <w:szCs w:val="24"/>
        </w:rPr>
        <w:t>Ezek az ókori szerelmes énekek, bár kulturálisan különböznek, közös vonásuk, hogy a szeretetet és a vágyat életadó, szép és mély emberi élményként mutatják be, ami az Énekek éneke témájával és hangulatával erősen rokon.</w:t>
      </w:r>
    </w:p>
    <w:p w14:paraId="38C4ED40" w14:textId="15838941" w:rsidR="00F5134A" w:rsidRPr="00F46A05" w:rsidRDefault="00F46A05" w:rsidP="00F46A05">
      <w:pPr>
        <w:jc w:val="center"/>
        <w:rPr>
          <w:rFonts w:ascii="Times New Roman" w:hAnsi="Times New Roman" w:cs="Times New Roman"/>
          <w:b/>
          <w:bCs/>
          <w:sz w:val="24"/>
          <w:szCs w:val="24"/>
        </w:rPr>
      </w:pPr>
      <w:r w:rsidRPr="00F46A05">
        <w:rPr>
          <w:rFonts w:ascii="Times New Roman" w:hAnsi="Times New Roman" w:cs="Times New Roman"/>
          <w:b/>
          <w:bCs/>
          <w:sz w:val="24"/>
          <w:szCs w:val="24"/>
        </w:rPr>
        <w:t>Kritikai szöveg</w:t>
      </w:r>
    </w:p>
    <w:p w14:paraId="788C1A95" w14:textId="77777777" w:rsidR="00F46A05" w:rsidRPr="00F46A05" w:rsidRDefault="00F46A05" w:rsidP="00F46A05">
      <w:pPr>
        <w:jc w:val="both"/>
        <w:rPr>
          <w:rFonts w:ascii="Times New Roman" w:hAnsi="Times New Roman" w:cs="Times New Roman"/>
          <w:i/>
          <w:iCs/>
          <w:sz w:val="20"/>
          <w:szCs w:val="20"/>
        </w:rPr>
      </w:pPr>
      <w:r w:rsidRPr="00F46A05">
        <w:rPr>
          <w:rFonts w:ascii="Times New Roman" w:hAnsi="Times New Roman" w:cs="Times New Roman"/>
          <w:i/>
          <w:iCs/>
          <w:sz w:val="20"/>
          <w:szCs w:val="20"/>
        </w:rPr>
        <w:t>Az Énekek éneke kritikai szövege és fordításainak eltérései több tényezőből adódnak:</w:t>
      </w:r>
    </w:p>
    <w:p w14:paraId="31E4BAA5" w14:textId="77777777" w:rsidR="00F46A05" w:rsidRPr="00F46A05" w:rsidRDefault="00F46A05" w:rsidP="00F46A05">
      <w:pPr>
        <w:numPr>
          <w:ilvl w:val="0"/>
          <w:numId w:val="44"/>
        </w:numPr>
        <w:jc w:val="both"/>
        <w:rPr>
          <w:rFonts w:ascii="Times New Roman" w:hAnsi="Times New Roman" w:cs="Times New Roman"/>
          <w:i/>
          <w:iCs/>
          <w:sz w:val="20"/>
          <w:szCs w:val="20"/>
        </w:rPr>
      </w:pPr>
      <w:r w:rsidRPr="00F46A05">
        <w:rPr>
          <w:rFonts w:ascii="Times New Roman" w:hAnsi="Times New Roman" w:cs="Times New Roman"/>
          <w:i/>
          <w:iCs/>
          <w:sz w:val="20"/>
          <w:szCs w:val="20"/>
        </w:rPr>
        <w:t>A héber eredeti szöveg maga is bonyolult, költői, szóhasználata, stilisztikája és retorikája miatt többféleképpen értelmezhető. A könyv valószínűleg több szájhagyomány útján fennmaradt lírai költemény gyűjteménye.</w:t>
      </w:r>
    </w:p>
    <w:p w14:paraId="2ED910CD" w14:textId="5BEAD33A" w:rsidR="00F46A05" w:rsidRPr="00F46A05" w:rsidRDefault="00F46A05" w:rsidP="00F46A05">
      <w:pPr>
        <w:numPr>
          <w:ilvl w:val="0"/>
          <w:numId w:val="44"/>
        </w:numPr>
        <w:jc w:val="both"/>
        <w:rPr>
          <w:rFonts w:ascii="Times New Roman" w:hAnsi="Times New Roman" w:cs="Times New Roman"/>
          <w:i/>
          <w:iCs/>
          <w:sz w:val="20"/>
          <w:szCs w:val="20"/>
        </w:rPr>
      </w:pPr>
      <w:r w:rsidRPr="00F46A05">
        <w:rPr>
          <w:rFonts w:ascii="Times New Roman" w:hAnsi="Times New Roman" w:cs="Times New Roman"/>
          <w:i/>
          <w:iCs/>
          <w:sz w:val="20"/>
          <w:szCs w:val="20"/>
        </w:rPr>
        <w:t>A</w:t>
      </w:r>
      <w:r w:rsidR="00C94617">
        <w:rPr>
          <w:rFonts w:ascii="Times New Roman" w:hAnsi="Times New Roman" w:cs="Times New Roman"/>
          <w:i/>
          <w:iCs/>
          <w:sz w:val="20"/>
          <w:szCs w:val="20"/>
        </w:rPr>
        <w:t xml:space="preserve">z ismert </w:t>
      </w:r>
      <w:r w:rsidRPr="00F46A05">
        <w:rPr>
          <w:rFonts w:ascii="Times New Roman" w:hAnsi="Times New Roman" w:cs="Times New Roman"/>
          <w:i/>
          <w:iCs/>
          <w:sz w:val="20"/>
          <w:szCs w:val="20"/>
        </w:rPr>
        <w:t>kéziratok között vannak eltérések, például különböző dialektusok, szóhasználatok, és időnként egyes verseket különböző helyeken vagy sorrendben találunk.</w:t>
      </w:r>
    </w:p>
    <w:p w14:paraId="58665F8A" w14:textId="77777777" w:rsidR="00F46A05" w:rsidRPr="00F46A05" w:rsidRDefault="00F46A05" w:rsidP="00F46A05">
      <w:pPr>
        <w:numPr>
          <w:ilvl w:val="0"/>
          <w:numId w:val="44"/>
        </w:numPr>
        <w:jc w:val="both"/>
        <w:rPr>
          <w:rFonts w:ascii="Times New Roman" w:hAnsi="Times New Roman" w:cs="Times New Roman"/>
          <w:i/>
          <w:iCs/>
          <w:sz w:val="20"/>
          <w:szCs w:val="20"/>
        </w:rPr>
      </w:pPr>
      <w:r w:rsidRPr="00F46A05">
        <w:rPr>
          <w:rFonts w:ascii="Times New Roman" w:hAnsi="Times New Roman" w:cs="Times New Roman"/>
          <w:i/>
          <w:iCs/>
          <w:sz w:val="20"/>
          <w:szCs w:val="20"/>
        </w:rPr>
        <w:t>A Septuaginta (LXX) görög fordítása több ponton parafrázis szerű, bővítéseket és stilisztikai finomításokat tartalmaz, melyek időnként eltérnek az eredeti héber szándékától.</w:t>
      </w:r>
    </w:p>
    <w:p w14:paraId="6A6C0D84" w14:textId="07D8F528" w:rsidR="00F46A05" w:rsidRPr="00F46A05" w:rsidRDefault="00F46A05" w:rsidP="00F46A05">
      <w:pPr>
        <w:numPr>
          <w:ilvl w:val="0"/>
          <w:numId w:val="44"/>
        </w:numPr>
        <w:jc w:val="both"/>
        <w:rPr>
          <w:rFonts w:ascii="Times New Roman" w:hAnsi="Times New Roman" w:cs="Times New Roman"/>
          <w:i/>
          <w:iCs/>
          <w:sz w:val="20"/>
          <w:szCs w:val="20"/>
        </w:rPr>
      </w:pPr>
      <w:r w:rsidRPr="00F46A05">
        <w:rPr>
          <w:rFonts w:ascii="Times New Roman" w:hAnsi="Times New Roman" w:cs="Times New Roman"/>
          <w:i/>
          <w:iCs/>
          <w:sz w:val="20"/>
          <w:szCs w:val="20"/>
        </w:rPr>
        <w:t xml:space="preserve">A latin Vulgáta fordítása hagyományosan a LXX-n alapul, de később </w:t>
      </w:r>
      <w:r w:rsidR="00C94617">
        <w:rPr>
          <w:rFonts w:ascii="Times New Roman" w:hAnsi="Times New Roman" w:cs="Times New Roman"/>
          <w:i/>
          <w:iCs/>
          <w:sz w:val="20"/>
          <w:szCs w:val="20"/>
        </w:rPr>
        <w:t>nemzeti nyelvű</w:t>
      </w:r>
      <w:r w:rsidRPr="00F46A05">
        <w:rPr>
          <w:rFonts w:ascii="Times New Roman" w:hAnsi="Times New Roman" w:cs="Times New Roman"/>
          <w:i/>
          <w:iCs/>
          <w:sz w:val="20"/>
          <w:szCs w:val="20"/>
        </w:rPr>
        <w:t xml:space="preserve"> fordítások sok esetben a héber vagy más forrásokat is figyelembe vették, így a fordítások között eltérések lehetnek.</w:t>
      </w:r>
    </w:p>
    <w:p w14:paraId="78077D97" w14:textId="5A16C34C" w:rsidR="00E55101" w:rsidRDefault="00F46A05" w:rsidP="00E55101">
      <w:pPr>
        <w:numPr>
          <w:ilvl w:val="0"/>
          <w:numId w:val="44"/>
        </w:numPr>
        <w:jc w:val="both"/>
        <w:rPr>
          <w:rFonts w:ascii="Times New Roman" w:hAnsi="Times New Roman" w:cs="Times New Roman"/>
          <w:i/>
          <w:iCs/>
          <w:sz w:val="20"/>
          <w:szCs w:val="20"/>
        </w:rPr>
      </w:pPr>
      <w:r w:rsidRPr="00F46A05">
        <w:rPr>
          <w:rFonts w:ascii="Times New Roman" w:hAnsi="Times New Roman" w:cs="Times New Roman"/>
          <w:i/>
          <w:iCs/>
          <w:sz w:val="20"/>
          <w:szCs w:val="20"/>
        </w:rPr>
        <w:t>Magyar és más modern nyelvű fordításokban pedig a költői és lírai jelleg eltérő hangsúlyozása miatt eltérések figyelhetők meg.</w:t>
      </w:r>
    </w:p>
    <w:p w14:paraId="364F24DC" w14:textId="77777777" w:rsidR="00E55101" w:rsidRDefault="00E55101">
      <w:pPr>
        <w:rPr>
          <w:rFonts w:ascii="Times New Roman" w:hAnsi="Times New Roman" w:cs="Times New Roman"/>
          <w:i/>
          <w:iCs/>
          <w:sz w:val="20"/>
          <w:szCs w:val="20"/>
        </w:rPr>
      </w:pPr>
      <w:r>
        <w:rPr>
          <w:rFonts w:ascii="Times New Roman" w:hAnsi="Times New Roman" w:cs="Times New Roman"/>
          <w:i/>
          <w:iCs/>
          <w:sz w:val="20"/>
          <w:szCs w:val="20"/>
        </w:rPr>
        <w:br w:type="page"/>
      </w:r>
    </w:p>
    <w:p w14:paraId="7FD1C75E" w14:textId="5960BD06" w:rsidR="00C64BF8" w:rsidRPr="00790AA9" w:rsidRDefault="00790AA9" w:rsidP="00C64BF8">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A </w:t>
      </w:r>
      <w:r w:rsidR="00C64BF8" w:rsidRPr="00790AA9">
        <w:rPr>
          <w:rFonts w:ascii="Times New Roman" w:hAnsi="Times New Roman" w:cs="Times New Roman"/>
          <w:b/>
          <w:bCs/>
          <w:sz w:val="28"/>
          <w:szCs w:val="28"/>
        </w:rPr>
        <w:t>Bölcsesség könyve</w:t>
      </w:r>
    </w:p>
    <w:p w14:paraId="3C5DB9B3" w14:textId="724CAA55" w:rsidR="00C64BF8" w:rsidRPr="00790AA9" w:rsidRDefault="00C64BF8" w:rsidP="00C64BF8">
      <w:pPr>
        <w:jc w:val="both"/>
        <w:rPr>
          <w:rFonts w:ascii="Times New Roman" w:hAnsi="Times New Roman" w:cs="Times New Roman"/>
          <w:sz w:val="24"/>
          <w:szCs w:val="24"/>
        </w:rPr>
      </w:pPr>
      <w:r w:rsidRPr="00790AA9">
        <w:rPr>
          <w:rFonts w:ascii="Times New Roman" w:hAnsi="Times New Roman" w:cs="Times New Roman"/>
          <w:sz w:val="24"/>
          <w:szCs w:val="24"/>
        </w:rPr>
        <w:t>A Bölcsesség könyve, más néven Salamon bölcsessége</w:t>
      </w:r>
      <w:r w:rsidR="00C94617">
        <w:rPr>
          <w:rFonts w:ascii="Times New Roman" w:hAnsi="Times New Roman" w:cs="Times New Roman"/>
          <w:sz w:val="24"/>
          <w:szCs w:val="24"/>
        </w:rPr>
        <w:t xml:space="preserve"> </w:t>
      </w:r>
      <w:r w:rsidR="00C94617" w:rsidRPr="00C94617">
        <w:rPr>
          <w:rFonts w:ascii="Times New Roman" w:hAnsi="Times New Roman" w:cs="Times New Roman"/>
          <w:sz w:val="24"/>
          <w:szCs w:val="24"/>
        </w:rPr>
        <w:t>Σοφία Σαλωμῶνος</w:t>
      </w:r>
      <w:r w:rsidRPr="00790AA9">
        <w:rPr>
          <w:rFonts w:ascii="Times New Roman" w:hAnsi="Times New Roman" w:cs="Times New Roman"/>
          <w:sz w:val="24"/>
          <w:szCs w:val="24"/>
        </w:rPr>
        <w:t xml:space="preserve"> a Septuaginta hét bölcsességkönyvének egyike, a Zsoltárok, a Példabeszédek, a Prédikátor könyve, az Énekek éneke (Salamon éneke), Jób és Sirák könyve mellett. A deuterokanonikus könyvek egyik, azaz szerepel a katolikus egyház és a keleti ortodox egyház kánonjaiban, de a legtöbb protestáns az apokrif iratok részének tekinti. Bár nem szerepel a héber Bibliában, korán befogadásra talált a Septuaginta és az ólatin (vetus latina) hagyományokban, és néhány újszövetségi író is ismerte. Görög nyelven írta egy alexandriai zsidó szerző. A legtöbb tudós témái és témái alapján az i. e. 1. századra datálja, bár egy kisebbség Salamon király uralkodásától Caligula császárig terjedő időket feltételez.</w:t>
      </w:r>
    </w:p>
    <w:p w14:paraId="56D41DDE" w14:textId="51C3AA2A" w:rsidR="0052536D" w:rsidRPr="00790AA9" w:rsidRDefault="0052536D" w:rsidP="0052536D">
      <w:pPr>
        <w:jc w:val="both"/>
        <w:rPr>
          <w:rFonts w:ascii="Times New Roman" w:hAnsi="Times New Roman" w:cs="Times New Roman"/>
          <w:sz w:val="24"/>
          <w:szCs w:val="24"/>
        </w:rPr>
      </w:pPr>
      <w:r w:rsidRPr="00790AA9">
        <w:rPr>
          <w:rFonts w:ascii="Times New Roman" w:hAnsi="Times New Roman" w:cs="Times New Roman"/>
          <w:sz w:val="24"/>
          <w:szCs w:val="24"/>
        </w:rPr>
        <w:t xml:space="preserve">A Bölcsesség könyvének szerkezete </w:t>
      </w:r>
    </w:p>
    <w:p w14:paraId="47EA21A1" w14:textId="77777777" w:rsidR="0052536D" w:rsidRPr="00790AA9" w:rsidRDefault="0052536D" w:rsidP="0052536D">
      <w:pPr>
        <w:numPr>
          <w:ilvl w:val="0"/>
          <w:numId w:val="37"/>
        </w:numPr>
        <w:jc w:val="both"/>
        <w:rPr>
          <w:rFonts w:ascii="Times New Roman" w:hAnsi="Times New Roman" w:cs="Times New Roman"/>
          <w:sz w:val="24"/>
          <w:szCs w:val="24"/>
        </w:rPr>
      </w:pPr>
      <w:r w:rsidRPr="00790AA9">
        <w:rPr>
          <w:rFonts w:ascii="Times New Roman" w:hAnsi="Times New Roman" w:cs="Times New Roman"/>
          <w:b/>
          <w:bCs/>
          <w:sz w:val="24"/>
          <w:szCs w:val="24"/>
        </w:rPr>
        <w:t>Bevezető és dicséret a bölcsességnek (1–9. fejezet)</w:t>
      </w:r>
    </w:p>
    <w:p w14:paraId="228AA7FA" w14:textId="7C19026A" w:rsidR="0052536D" w:rsidRPr="00790AA9" w:rsidRDefault="0052536D" w:rsidP="0052536D">
      <w:pPr>
        <w:ind w:left="360"/>
        <w:jc w:val="both"/>
        <w:rPr>
          <w:rFonts w:ascii="Times New Roman" w:hAnsi="Times New Roman" w:cs="Times New Roman"/>
          <w:sz w:val="24"/>
          <w:szCs w:val="24"/>
        </w:rPr>
      </w:pPr>
      <w:r w:rsidRPr="00790AA9">
        <w:rPr>
          <w:rFonts w:ascii="Times New Roman" w:hAnsi="Times New Roman" w:cs="Times New Roman"/>
          <w:sz w:val="24"/>
          <w:szCs w:val="24"/>
        </w:rPr>
        <w:t>Ebben a részben a bölcsesség fontosságát, eredetét és szerepét hangsúlyozza a szerző. A bölcsesség isteni eredetű, éltető, igazságot és igazságosságot közvetítő erőként jelenik meg, amely megvédi az embert a rossztól és a bűntől. A bölcsesség dicsérete mellett figyelmeztetések és intelmek is találhatók az életről, az igazságról és az erkölcsről.</w:t>
      </w:r>
    </w:p>
    <w:p w14:paraId="2068F9CC" w14:textId="77777777" w:rsidR="0052536D" w:rsidRPr="00790AA9" w:rsidRDefault="0052536D" w:rsidP="0052536D">
      <w:pPr>
        <w:numPr>
          <w:ilvl w:val="0"/>
          <w:numId w:val="37"/>
        </w:numPr>
        <w:jc w:val="both"/>
        <w:rPr>
          <w:rFonts w:ascii="Times New Roman" w:hAnsi="Times New Roman" w:cs="Times New Roman"/>
          <w:sz w:val="24"/>
          <w:szCs w:val="24"/>
        </w:rPr>
      </w:pPr>
      <w:r w:rsidRPr="00790AA9">
        <w:rPr>
          <w:rFonts w:ascii="Times New Roman" w:hAnsi="Times New Roman" w:cs="Times New Roman"/>
          <w:b/>
          <w:bCs/>
          <w:sz w:val="24"/>
          <w:szCs w:val="24"/>
        </w:rPr>
        <w:t>Bölcsességi mondások gyűjteménye (10–19. fejezet)</w:t>
      </w:r>
    </w:p>
    <w:p w14:paraId="3C5AE734" w14:textId="7643CDFD" w:rsidR="0052536D" w:rsidRPr="00790AA9" w:rsidRDefault="0052536D" w:rsidP="0052536D">
      <w:pPr>
        <w:ind w:firstLine="360"/>
        <w:jc w:val="both"/>
        <w:rPr>
          <w:rFonts w:ascii="Times New Roman" w:hAnsi="Times New Roman" w:cs="Times New Roman"/>
          <w:sz w:val="24"/>
          <w:szCs w:val="24"/>
        </w:rPr>
      </w:pPr>
      <w:r w:rsidRPr="00790AA9">
        <w:rPr>
          <w:rFonts w:ascii="Times New Roman" w:hAnsi="Times New Roman" w:cs="Times New Roman"/>
          <w:sz w:val="24"/>
          <w:szCs w:val="24"/>
        </w:rPr>
        <w:t>Ez a rész már inkább rövidebb, gyakran aforizma jellegű mondásokat tartalmaz, amelyek az élet különböző területein alkalmazható bölcsességet foglalják össze. Témái között szerepel a jó és rossz megkülönböztetése, a felelősségvállalás, a törvényesség és az igazságosság kérdései, de a szerző foglalkozik az emberi élet mulandóságával és a halállal is.</w:t>
      </w:r>
    </w:p>
    <w:p w14:paraId="06649760" w14:textId="22425CAC" w:rsidR="0052536D" w:rsidRPr="00790AA9" w:rsidRDefault="0052536D" w:rsidP="0052536D">
      <w:pPr>
        <w:jc w:val="both"/>
        <w:rPr>
          <w:rFonts w:ascii="Times New Roman" w:hAnsi="Times New Roman" w:cs="Times New Roman"/>
          <w:sz w:val="24"/>
          <w:szCs w:val="24"/>
        </w:rPr>
      </w:pPr>
      <w:r w:rsidRPr="00790AA9">
        <w:rPr>
          <w:rFonts w:ascii="Times New Roman" w:hAnsi="Times New Roman" w:cs="Times New Roman"/>
          <w:sz w:val="24"/>
          <w:szCs w:val="24"/>
        </w:rPr>
        <w:t>Ezen fő egységek között gyakran előfordulnak ismétlődések és párhuzamos szerkezetek, melyek a mű költői és didaktikus jellegét erősítik. A könyv végső tanúsága az, hogy a bölcsesség nem csupán ismeret, hanem életvezetési alapelv és isteni ajándék, amely az igazságosság és az erkölcs útján vezeti az embert.</w:t>
      </w:r>
    </w:p>
    <w:p w14:paraId="6B062742" w14:textId="023E7284" w:rsidR="0052536D" w:rsidRPr="00790AA9" w:rsidRDefault="0052536D" w:rsidP="0052536D">
      <w:pPr>
        <w:jc w:val="both"/>
        <w:rPr>
          <w:rFonts w:ascii="Times New Roman" w:hAnsi="Times New Roman" w:cs="Times New Roman"/>
          <w:sz w:val="24"/>
          <w:szCs w:val="24"/>
        </w:rPr>
      </w:pPr>
      <w:r w:rsidRPr="00790AA9">
        <w:rPr>
          <w:rFonts w:ascii="Times New Roman" w:hAnsi="Times New Roman" w:cs="Times New Roman"/>
          <w:b/>
          <w:bCs/>
          <w:sz w:val="24"/>
          <w:szCs w:val="24"/>
        </w:rPr>
        <w:t>A Bölcsesség könyvében a bölcsesség allegorikus képe (7,28 és 7-9f)</w:t>
      </w:r>
      <w:r w:rsidRPr="00790AA9">
        <w:rPr>
          <w:rFonts w:ascii="Times New Roman" w:hAnsi="Times New Roman" w:cs="Times New Roman"/>
          <w:sz w:val="24"/>
          <w:szCs w:val="24"/>
        </w:rPr>
        <w:t xml:space="preserve"> erősen antropomorfizált, és ezen keresztül jelenik meg mint személy, aki vonzó, életet adó és az igazság képviselője. A könyvben a bölcsesség, mint női alak jelenik meg, aki hívogatja és tanítja az embereket, különösen a királyokat és a hatalmasokat. Ezt a personifikációt általában "a bölcsesség menyasszonya" vagy "a bölcsesség jegyese" formában ábrázolják, aki szépségével és erejével hódítja meg a szíveket.</w:t>
      </w:r>
    </w:p>
    <w:p w14:paraId="661CF9E6" w14:textId="1754BADB" w:rsidR="0052536D" w:rsidRPr="00790AA9" w:rsidRDefault="0052536D" w:rsidP="0052536D">
      <w:pPr>
        <w:jc w:val="both"/>
        <w:rPr>
          <w:rFonts w:ascii="Times New Roman" w:hAnsi="Times New Roman" w:cs="Times New Roman"/>
          <w:sz w:val="24"/>
          <w:szCs w:val="24"/>
        </w:rPr>
      </w:pPr>
      <w:r w:rsidRPr="00790AA9">
        <w:rPr>
          <w:rFonts w:ascii="Times New Roman" w:hAnsi="Times New Roman" w:cs="Times New Roman"/>
          <w:sz w:val="24"/>
          <w:szCs w:val="24"/>
        </w:rPr>
        <w:t xml:space="preserve">A Bölcsesség könyvében a bölcsesség egyfajta isteni ajándékként, a teremtés részeként jelenik meg, aki az egész világot átfogja, sőt Istennel való kapcsolatként is értelmezhető. A bölcsességet nem csupán intellektuális erőként, hanem életet formáló erőként és isteni sugallatként ábrázolják, amely védi és vezeti az igazakat, és az igazságosság gyakorlására bátorít. Ez az allegorikus kép a könyv bevezető fejezeteiben (például 7. fejezet) kiemelten jelenik meg, ahol a bölcsesség a világmindenségen átívelő szellemi erőként jelenik meg, amely „a világ minden határait bejárja”. </w:t>
      </w:r>
    </w:p>
    <w:p w14:paraId="00ABCE31" w14:textId="77777777" w:rsidR="0052536D" w:rsidRPr="00790AA9" w:rsidRDefault="0052536D" w:rsidP="0052536D">
      <w:pPr>
        <w:jc w:val="both"/>
        <w:rPr>
          <w:rFonts w:ascii="Times New Roman" w:hAnsi="Times New Roman" w:cs="Times New Roman"/>
          <w:sz w:val="24"/>
          <w:szCs w:val="24"/>
        </w:rPr>
      </w:pPr>
      <w:r w:rsidRPr="00790AA9">
        <w:rPr>
          <w:rFonts w:ascii="Times New Roman" w:hAnsi="Times New Roman" w:cs="Times New Roman"/>
          <w:sz w:val="24"/>
          <w:szCs w:val="24"/>
        </w:rPr>
        <w:t>Összefoglalva, a Bölcsesség könyvében a bölcsesség allegorikus megjelenítése testesíti meg az isteni tudást, iránymutatást és életadó erőt, amely átfogja a teremtett világot és az igaz életre hív.</w:t>
      </w:r>
    </w:p>
    <w:p w14:paraId="2A4E3BDA" w14:textId="271ED6D0" w:rsidR="0052536D" w:rsidRPr="00790AA9" w:rsidRDefault="0052536D" w:rsidP="0052536D">
      <w:pPr>
        <w:jc w:val="both"/>
        <w:rPr>
          <w:rFonts w:ascii="Times New Roman" w:hAnsi="Times New Roman" w:cs="Times New Roman"/>
          <w:sz w:val="24"/>
          <w:szCs w:val="24"/>
        </w:rPr>
      </w:pPr>
      <w:r w:rsidRPr="00790AA9">
        <w:rPr>
          <w:rFonts w:ascii="Times New Roman" w:hAnsi="Times New Roman" w:cs="Times New Roman"/>
          <w:b/>
          <w:bCs/>
          <w:sz w:val="24"/>
          <w:szCs w:val="24"/>
        </w:rPr>
        <w:lastRenderedPageBreak/>
        <w:t>A Bölcsesség könyvének fontosabb témái</w:t>
      </w:r>
      <w:r w:rsidRPr="00790AA9">
        <w:rPr>
          <w:rFonts w:ascii="Times New Roman" w:hAnsi="Times New Roman" w:cs="Times New Roman"/>
          <w:sz w:val="24"/>
          <w:szCs w:val="24"/>
        </w:rPr>
        <w:t xml:space="preserve"> </w:t>
      </w:r>
    </w:p>
    <w:p w14:paraId="25A2D141" w14:textId="77777777" w:rsidR="0052536D" w:rsidRPr="00790AA9" w:rsidRDefault="0052536D" w:rsidP="0052536D">
      <w:pPr>
        <w:numPr>
          <w:ilvl w:val="0"/>
          <w:numId w:val="38"/>
        </w:numPr>
        <w:jc w:val="both"/>
        <w:rPr>
          <w:rFonts w:ascii="Times New Roman" w:hAnsi="Times New Roman" w:cs="Times New Roman"/>
          <w:sz w:val="24"/>
          <w:szCs w:val="24"/>
        </w:rPr>
      </w:pPr>
      <w:r w:rsidRPr="00790AA9">
        <w:rPr>
          <w:rFonts w:ascii="Times New Roman" w:hAnsi="Times New Roman" w:cs="Times New Roman"/>
          <w:b/>
          <w:bCs/>
          <w:sz w:val="24"/>
          <w:szCs w:val="24"/>
        </w:rPr>
        <w:t>A bölcsesség dicsérete és isteni eredete</w:t>
      </w:r>
      <w:r w:rsidRPr="00790AA9">
        <w:rPr>
          <w:rFonts w:ascii="Times New Roman" w:hAnsi="Times New Roman" w:cs="Times New Roman"/>
          <w:sz w:val="24"/>
          <w:szCs w:val="24"/>
        </w:rPr>
        <w:t> (1–9. fejezet)</w:t>
      </w:r>
    </w:p>
    <w:p w14:paraId="165AD89D" w14:textId="1545D521" w:rsidR="0052536D" w:rsidRPr="00790AA9" w:rsidRDefault="0052536D" w:rsidP="0052536D">
      <w:pPr>
        <w:numPr>
          <w:ilvl w:val="0"/>
          <w:numId w:val="38"/>
        </w:numPr>
        <w:jc w:val="both"/>
        <w:rPr>
          <w:rFonts w:ascii="Times New Roman" w:hAnsi="Times New Roman" w:cs="Times New Roman"/>
          <w:sz w:val="24"/>
          <w:szCs w:val="24"/>
        </w:rPr>
      </w:pPr>
      <w:r w:rsidRPr="00790AA9">
        <w:rPr>
          <w:rFonts w:ascii="Times New Roman" w:hAnsi="Times New Roman" w:cs="Times New Roman"/>
          <w:sz w:val="24"/>
          <w:szCs w:val="24"/>
        </w:rPr>
        <w:t>Ebben a részben a bölcsesség</w:t>
      </w:r>
      <w:r w:rsidR="00E55101">
        <w:rPr>
          <w:rFonts w:ascii="Times New Roman" w:hAnsi="Times New Roman" w:cs="Times New Roman"/>
          <w:sz w:val="24"/>
          <w:szCs w:val="24"/>
        </w:rPr>
        <w:t>,</w:t>
      </w:r>
      <w:r w:rsidRPr="00790AA9">
        <w:rPr>
          <w:rFonts w:ascii="Times New Roman" w:hAnsi="Times New Roman" w:cs="Times New Roman"/>
          <w:sz w:val="24"/>
          <w:szCs w:val="24"/>
        </w:rPr>
        <w:t xml:space="preserve"> mint isteni ajándék és életet adó erő jelenik meg, kifejezetten a 7. és 8. fejezet foglalkozik részletesen a bölcsesség allegorikus alakjával.</w:t>
      </w:r>
    </w:p>
    <w:p w14:paraId="3634BE47" w14:textId="77777777" w:rsidR="0052536D" w:rsidRPr="00790AA9" w:rsidRDefault="0052536D" w:rsidP="0052536D">
      <w:pPr>
        <w:numPr>
          <w:ilvl w:val="0"/>
          <w:numId w:val="38"/>
        </w:numPr>
        <w:jc w:val="both"/>
        <w:rPr>
          <w:rFonts w:ascii="Times New Roman" w:hAnsi="Times New Roman" w:cs="Times New Roman"/>
          <w:sz w:val="24"/>
          <w:szCs w:val="24"/>
        </w:rPr>
      </w:pPr>
      <w:r w:rsidRPr="00790AA9">
        <w:rPr>
          <w:rFonts w:ascii="Times New Roman" w:hAnsi="Times New Roman" w:cs="Times New Roman"/>
          <w:b/>
          <w:bCs/>
          <w:sz w:val="24"/>
          <w:szCs w:val="24"/>
        </w:rPr>
        <w:t>Az igazak örök jutalma és az istentelenek bukása</w:t>
      </w:r>
      <w:r w:rsidRPr="00790AA9">
        <w:rPr>
          <w:rFonts w:ascii="Times New Roman" w:hAnsi="Times New Roman" w:cs="Times New Roman"/>
          <w:sz w:val="24"/>
          <w:szCs w:val="24"/>
        </w:rPr>
        <w:t> (3. fejezet), ahol a tiszta élet jutalmát és az igazságosság kezdetét hangsúlyozza.</w:t>
      </w:r>
    </w:p>
    <w:p w14:paraId="207468F6" w14:textId="77777777" w:rsidR="0052536D" w:rsidRPr="00790AA9" w:rsidRDefault="0052536D" w:rsidP="0052536D">
      <w:pPr>
        <w:numPr>
          <w:ilvl w:val="0"/>
          <w:numId w:val="38"/>
        </w:numPr>
        <w:jc w:val="both"/>
        <w:rPr>
          <w:rFonts w:ascii="Times New Roman" w:hAnsi="Times New Roman" w:cs="Times New Roman"/>
          <w:sz w:val="24"/>
          <w:szCs w:val="24"/>
        </w:rPr>
      </w:pPr>
      <w:r w:rsidRPr="00790AA9">
        <w:rPr>
          <w:rFonts w:ascii="Times New Roman" w:hAnsi="Times New Roman" w:cs="Times New Roman"/>
          <w:b/>
          <w:bCs/>
          <w:sz w:val="24"/>
          <w:szCs w:val="24"/>
        </w:rPr>
        <w:t>Az élet és halál kérdései, az emberi élet mulandósága</w:t>
      </w:r>
      <w:r w:rsidRPr="00790AA9">
        <w:rPr>
          <w:rFonts w:ascii="Times New Roman" w:hAnsi="Times New Roman" w:cs="Times New Roman"/>
          <w:sz w:val="24"/>
          <w:szCs w:val="24"/>
        </w:rPr>
        <w:t> (2. és 4. fejezet), ahol a bölcsesség útmutatása alapján az élet helyes útját tárgyalja.</w:t>
      </w:r>
    </w:p>
    <w:p w14:paraId="2CEB5D91" w14:textId="77777777" w:rsidR="0052536D" w:rsidRPr="00790AA9" w:rsidRDefault="0052536D" w:rsidP="0052536D">
      <w:pPr>
        <w:numPr>
          <w:ilvl w:val="0"/>
          <w:numId w:val="38"/>
        </w:numPr>
        <w:jc w:val="both"/>
        <w:rPr>
          <w:rFonts w:ascii="Times New Roman" w:hAnsi="Times New Roman" w:cs="Times New Roman"/>
          <w:sz w:val="24"/>
          <w:szCs w:val="24"/>
        </w:rPr>
      </w:pPr>
      <w:r w:rsidRPr="00790AA9">
        <w:rPr>
          <w:rFonts w:ascii="Times New Roman" w:hAnsi="Times New Roman" w:cs="Times New Roman"/>
          <w:b/>
          <w:bCs/>
          <w:sz w:val="24"/>
          <w:szCs w:val="24"/>
        </w:rPr>
        <w:t>Az igazságosság, jog és erkölcs fontossága</w:t>
      </w:r>
      <w:r w:rsidRPr="00790AA9">
        <w:rPr>
          <w:rFonts w:ascii="Times New Roman" w:hAnsi="Times New Roman" w:cs="Times New Roman"/>
          <w:sz w:val="24"/>
          <w:szCs w:val="24"/>
        </w:rPr>
        <w:t> (5–9. fejezet), kiemelve a tisztességes élet kereteit és az isteni törvények követését.</w:t>
      </w:r>
    </w:p>
    <w:p w14:paraId="5C713FFE" w14:textId="77777777" w:rsidR="0052536D" w:rsidRPr="00790AA9" w:rsidRDefault="0052536D" w:rsidP="0052536D">
      <w:pPr>
        <w:numPr>
          <w:ilvl w:val="0"/>
          <w:numId w:val="38"/>
        </w:numPr>
        <w:jc w:val="both"/>
        <w:rPr>
          <w:rFonts w:ascii="Times New Roman" w:hAnsi="Times New Roman" w:cs="Times New Roman"/>
          <w:sz w:val="24"/>
          <w:szCs w:val="24"/>
        </w:rPr>
      </w:pPr>
      <w:r w:rsidRPr="00790AA9">
        <w:rPr>
          <w:rFonts w:ascii="Times New Roman" w:hAnsi="Times New Roman" w:cs="Times New Roman"/>
          <w:b/>
          <w:bCs/>
          <w:sz w:val="24"/>
          <w:szCs w:val="24"/>
        </w:rPr>
        <w:t>A bölcsesség mindent átfogó hatalma és jelenléte a világban, mint az isteni terv része</w:t>
      </w:r>
      <w:r w:rsidRPr="00790AA9">
        <w:rPr>
          <w:rFonts w:ascii="Times New Roman" w:hAnsi="Times New Roman" w:cs="Times New Roman"/>
          <w:sz w:val="24"/>
          <w:szCs w:val="24"/>
        </w:rPr>
        <w:t> (7–9. fejezet).</w:t>
      </w:r>
    </w:p>
    <w:p w14:paraId="7FB0D593" w14:textId="77777777" w:rsidR="0052536D" w:rsidRPr="00790AA9" w:rsidRDefault="0052536D" w:rsidP="0052536D">
      <w:pPr>
        <w:numPr>
          <w:ilvl w:val="0"/>
          <w:numId w:val="38"/>
        </w:numPr>
        <w:jc w:val="both"/>
        <w:rPr>
          <w:rFonts w:ascii="Times New Roman" w:hAnsi="Times New Roman" w:cs="Times New Roman"/>
          <w:sz w:val="24"/>
          <w:szCs w:val="24"/>
        </w:rPr>
      </w:pPr>
      <w:r w:rsidRPr="00790AA9">
        <w:rPr>
          <w:rFonts w:ascii="Times New Roman" w:hAnsi="Times New Roman" w:cs="Times New Roman"/>
          <w:b/>
          <w:bCs/>
          <w:sz w:val="24"/>
          <w:szCs w:val="24"/>
        </w:rPr>
        <w:t>Az emberek ítélete és Isten igazságossága</w:t>
      </w:r>
      <w:r w:rsidRPr="00790AA9">
        <w:rPr>
          <w:rFonts w:ascii="Times New Roman" w:hAnsi="Times New Roman" w:cs="Times New Roman"/>
          <w:sz w:val="24"/>
          <w:szCs w:val="24"/>
        </w:rPr>
        <w:t> (11–19. fejezet), ahol az emberi bűnök és az isteni ítélet kérdése is megjelenik.</w:t>
      </w:r>
    </w:p>
    <w:p w14:paraId="3DFE7498" w14:textId="77777777" w:rsidR="0052536D" w:rsidRDefault="0052536D" w:rsidP="0052536D">
      <w:pPr>
        <w:jc w:val="both"/>
        <w:rPr>
          <w:rFonts w:ascii="Times New Roman" w:hAnsi="Times New Roman" w:cs="Times New Roman"/>
          <w:sz w:val="24"/>
          <w:szCs w:val="24"/>
        </w:rPr>
      </w:pPr>
      <w:r w:rsidRPr="00790AA9">
        <w:rPr>
          <w:rFonts w:ascii="Times New Roman" w:hAnsi="Times New Roman" w:cs="Times New Roman"/>
          <w:sz w:val="24"/>
          <w:szCs w:val="24"/>
        </w:rPr>
        <w:t>Ezek a témák a könyv alapvető üzeneteit alkotják, amely a bölcsesség mint isteni éltető erő, az erkölcsi és igazságos élet útmutatója jeleníti meg, miközben a mulandó emberi lét kérdéseit is alaposan elemzi.</w:t>
      </w:r>
    </w:p>
    <w:p w14:paraId="5941B52E" w14:textId="3F19A4F9" w:rsidR="00F46A05" w:rsidRPr="00F46A05" w:rsidRDefault="00F46A05" w:rsidP="0052536D">
      <w:pPr>
        <w:jc w:val="both"/>
        <w:rPr>
          <w:rFonts w:ascii="Times New Roman" w:hAnsi="Times New Roman" w:cs="Times New Roman"/>
          <w:b/>
          <w:bCs/>
          <w:sz w:val="24"/>
          <w:szCs w:val="24"/>
        </w:rPr>
      </w:pPr>
      <w:r w:rsidRPr="00F46A05">
        <w:rPr>
          <w:rFonts w:ascii="Times New Roman" w:hAnsi="Times New Roman" w:cs="Times New Roman"/>
          <w:b/>
          <w:bCs/>
          <w:sz w:val="24"/>
          <w:szCs w:val="24"/>
        </w:rPr>
        <w:t>Bölcsesség könyvének kritikai szövege és fordításainak eltérései</w:t>
      </w:r>
    </w:p>
    <w:tbl>
      <w:tblPr>
        <w:tblW w:w="5000" w:type="pct"/>
        <w:tblCellMar>
          <w:top w:w="15" w:type="dxa"/>
          <w:left w:w="15" w:type="dxa"/>
          <w:bottom w:w="15" w:type="dxa"/>
          <w:right w:w="15" w:type="dxa"/>
        </w:tblCellMar>
        <w:tblLook w:val="04A0" w:firstRow="1" w:lastRow="0" w:firstColumn="1" w:lastColumn="0" w:noHBand="0" w:noVBand="1"/>
      </w:tblPr>
      <w:tblGrid>
        <w:gridCol w:w="3644"/>
        <w:gridCol w:w="5412"/>
      </w:tblGrid>
      <w:tr w:rsidR="00F46A05" w:rsidRPr="00F46A05" w14:paraId="6247F8F9" w14:textId="77777777" w:rsidTr="00F46A05">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82F8A1E" w14:textId="77777777" w:rsidR="00F46A05" w:rsidRPr="00F46A05" w:rsidRDefault="00F46A05" w:rsidP="00F46A05">
            <w:pPr>
              <w:jc w:val="both"/>
              <w:rPr>
                <w:rFonts w:ascii="Times New Roman" w:hAnsi="Times New Roman" w:cs="Times New Roman"/>
                <w:b/>
                <w:bCs/>
                <w:sz w:val="24"/>
                <w:szCs w:val="24"/>
              </w:rPr>
            </w:pPr>
            <w:r w:rsidRPr="00F46A05">
              <w:rPr>
                <w:rFonts w:ascii="Times New Roman" w:hAnsi="Times New Roman" w:cs="Times New Roman"/>
                <w:b/>
                <w:bCs/>
                <w:sz w:val="24"/>
                <w:szCs w:val="24"/>
              </w:rPr>
              <w:t>Szöveg- és fordítási változat</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2D28BC0" w14:textId="77777777" w:rsidR="00F46A05" w:rsidRPr="00F46A05" w:rsidRDefault="00F46A05" w:rsidP="00F46A05">
            <w:pPr>
              <w:jc w:val="both"/>
              <w:rPr>
                <w:rFonts w:ascii="Times New Roman" w:hAnsi="Times New Roman" w:cs="Times New Roman"/>
                <w:b/>
                <w:bCs/>
                <w:sz w:val="24"/>
                <w:szCs w:val="24"/>
              </w:rPr>
            </w:pPr>
            <w:r w:rsidRPr="00F46A05">
              <w:rPr>
                <w:rFonts w:ascii="Times New Roman" w:hAnsi="Times New Roman" w:cs="Times New Roman"/>
                <w:b/>
                <w:bCs/>
                <w:sz w:val="24"/>
                <w:szCs w:val="24"/>
              </w:rPr>
              <w:t>Jellemzők</w:t>
            </w:r>
          </w:p>
        </w:tc>
      </w:tr>
      <w:tr w:rsidR="00F46A05" w:rsidRPr="00F46A05" w14:paraId="6FBDFF34" w14:textId="77777777" w:rsidTr="00F46A0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275973" w14:textId="77777777" w:rsidR="00F46A05" w:rsidRPr="00F46A05" w:rsidRDefault="00F46A05" w:rsidP="00F46A05">
            <w:pPr>
              <w:jc w:val="both"/>
              <w:rPr>
                <w:rFonts w:ascii="Times New Roman" w:hAnsi="Times New Roman" w:cs="Times New Roman"/>
                <w:i/>
                <w:iCs/>
                <w:sz w:val="20"/>
                <w:szCs w:val="20"/>
              </w:rPr>
            </w:pPr>
            <w:r w:rsidRPr="00F46A05">
              <w:rPr>
                <w:rFonts w:ascii="Times New Roman" w:hAnsi="Times New Roman" w:cs="Times New Roman"/>
                <w:i/>
                <w:iCs/>
                <w:sz w:val="20"/>
                <w:szCs w:val="20"/>
              </w:rPr>
              <w:t>Septuaginta (LXX)</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9F7E53" w14:textId="77777777" w:rsidR="00F46A05" w:rsidRPr="00F46A05" w:rsidRDefault="00F46A05" w:rsidP="00F46A05">
            <w:pPr>
              <w:jc w:val="both"/>
              <w:rPr>
                <w:rFonts w:ascii="Times New Roman" w:hAnsi="Times New Roman" w:cs="Times New Roman"/>
                <w:i/>
                <w:iCs/>
                <w:sz w:val="20"/>
                <w:szCs w:val="20"/>
              </w:rPr>
            </w:pPr>
            <w:r w:rsidRPr="00F46A05">
              <w:rPr>
                <w:rFonts w:ascii="Times New Roman" w:hAnsi="Times New Roman" w:cs="Times New Roman"/>
                <w:i/>
                <w:iCs/>
                <w:sz w:val="20"/>
                <w:szCs w:val="20"/>
              </w:rPr>
              <w:t>Bővebb, költőibb, kiegészítő bölcseleti részek</w:t>
            </w:r>
          </w:p>
        </w:tc>
      </w:tr>
      <w:tr w:rsidR="00F46A05" w:rsidRPr="00F46A05" w14:paraId="34FB8DE2" w14:textId="77777777" w:rsidTr="00F46A0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F471EA" w14:textId="77777777" w:rsidR="00F46A05" w:rsidRPr="00F46A05" w:rsidRDefault="00F46A05" w:rsidP="00F46A05">
            <w:pPr>
              <w:jc w:val="both"/>
              <w:rPr>
                <w:rFonts w:ascii="Times New Roman" w:hAnsi="Times New Roman" w:cs="Times New Roman"/>
                <w:i/>
                <w:iCs/>
                <w:sz w:val="20"/>
                <w:szCs w:val="20"/>
              </w:rPr>
            </w:pPr>
            <w:r w:rsidRPr="00F46A05">
              <w:rPr>
                <w:rFonts w:ascii="Times New Roman" w:hAnsi="Times New Roman" w:cs="Times New Roman"/>
                <w:i/>
                <w:iCs/>
                <w:sz w:val="20"/>
                <w:szCs w:val="20"/>
              </w:rPr>
              <w:t>Latin Vulgáta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AC2F9F2" w14:textId="77777777" w:rsidR="00F46A05" w:rsidRPr="00F46A05" w:rsidRDefault="00F46A05" w:rsidP="00F46A05">
            <w:pPr>
              <w:jc w:val="both"/>
              <w:rPr>
                <w:rFonts w:ascii="Times New Roman" w:hAnsi="Times New Roman" w:cs="Times New Roman"/>
                <w:i/>
                <w:iCs/>
                <w:sz w:val="20"/>
                <w:szCs w:val="20"/>
              </w:rPr>
            </w:pPr>
            <w:r w:rsidRPr="00F46A05">
              <w:rPr>
                <w:rFonts w:ascii="Times New Roman" w:hAnsi="Times New Roman" w:cs="Times New Roman"/>
                <w:i/>
                <w:iCs/>
                <w:sz w:val="20"/>
                <w:szCs w:val="20"/>
              </w:rPr>
              <w:t>LXX alapú, de sajátos latin stilisztikai vonások</w:t>
            </w:r>
          </w:p>
        </w:tc>
      </w:tr>
      <w:tr w:rsidR="00F46A05" w:rsidRPr="00F46A05" w14:paraId="14708431" w14:textId="77777777" w:rsidTr="00F46A0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7EF031" w14:textId="77777777" w:rsidR="00F46A05" w:rsidRPr="00F46A05" w:rsidRDefault="00F46A05" w:rsidP="00F46A05">
            <w:pPr>
              <w:jc w:val="both"/>
              <w:rPr>
                <w:rFonts w:ascii="Times New Roman" w:hAnsi="Times New Roman" w:cs="Times New Roman"/>
                <w:i/>
                <w:iCs/>
                <w:sz w:val="20"/>
                <w:szCs w:val="20"/>
              </w:rPr>
            </w:pPr>
            <w:r w:rsidRPr="00F46A05">
              <w:rPr>
                <w:rFonts w:ascii="Times New Roman" w:hAnsi="Times New Roman" w:cs="Times New Roman"/>
                <w:i/>
                <w:iCs/>
                <w:sz w:val="20"/>
                <w:szCs w:val="20"/>
              </w:rPr>
              <w:t>Szíriai Peshitta és Kopt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DD16083" w14:textId="77777777" w:rsidR="00F46A05" w:rsidRPr="00F46A05" w:rsidRDefault="00F46A05" w:rsidP="00F46A05">
            <w:pPr>
              <w:jc w:val="both"/>
              <w:rPr>
                <w:rFonts w:ascii="Times New Roman" w:hAnsi="Times New Roman" w:cs="Times New Roman"/>
                <w:i/>
                <w:iCs/>
                <w:sz w:val="20"/>
                <w:szCs w:val="20"/>
              </w:rPr>
            </w:pPr>
            <w:r w:rsidRPr="00F46A05">
              <w:rPr>
                <w:rFonts w:ascii="Times New Roman" w:hAnsi="Times New Roman" w:cs="Times New Roman"/>
                <w:i/>
                <w:iCs/>
                <w:sz w:val="20"/>
                <w:szCs w:val="20"/>
              </w:rPr>
              <w:t>Helyi fordítások, eltérő szóhasználat és hangsúlyok</w:t>
            </w:r>
          </w:p>
        </w:tc>
      </w:tr>
      <w:tr w:rsidR="00F46A05" w:rsidRPr="00F46A05" w14:paraId="77E7CCF1" w14:textId="77777777" w:rsidTr="00F46A0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8C165B" w14:textId="77777777" w:rsidR="00F46A05" w:rsidRPr="00F46A05" w:rsidRDefault="00F46A05" w:rsidP="00F46A05">
            <w:pPr>
              <w:jc w:val="both"/>
              <w:rPr>
                <w:rFonts w:ascii="Times New Roman" w:hAnsi="Times New Roman" w:cs="Times New Roman"/>
                <w:i/>
                <w:iCs/>
                <w:sz w:val="20"/>
                <w:szCs w:val="20"/>
              </w:rPr>
            </w:pPr>
            <w:r w:rsidRPr="00F46A05">
              <w:rPr>
                <w:rFonts w:ascii="Times New Roman" w:hAnsi="Times New Roman" w:cs="Times New Roman"/>
                <w:i/>
                <w:iCs/>
                <w:sz w:val="20"/>
                <w:szCs w:val="20"/>
              </w:rPr>
              <w:t>Kritikai kiadások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84270A3" w14:textId="77777777" w:rsidR="00F46A05" w:rsidRPr="00F46A05" w:rsidRDefault="00F46A05" w:rsidP="00F46A05">
            <w:pPr>
              <w:jc w:val="both"/>
              <w:rPr>
                <w:rFonts w:ascii="Times New Roman" w:hAnsi="Times New Roman" w:cs="Times New Roman"/>
                <w:i/>
                <w:iCs/>
                <w:sz w:val="20"/>
                <w:szCs w:val="20"/>
              </w:rPr>
            </w:pPr>
            <w:r w:rsidRPr="00F46A05">
              <w:rPr>
                <w:rFonts w:ascii="Times New Roman" w:hAnsi="Times New Roman" w:cs="Times New Roman"/>
                <w:i/>
                <w:iCs/>
                <w:sz w:val="20"/>
                <w:szCs w:val="20"/>
              </w:rPr>
              <w:t>Többféle olvasat jegyzése, széles értelmezési spektrum</w:t>
            </w:r>
          </w:p>
        </w:tc>
      </w:tr>
    </w:tbl>
    <w:p w14:paraId="1DE15CFE" w14:textId="77777777" w:rsidR="00F46A05" w:rsidRPr="00790AA9" w:rsidRDefault="00F46A05" w:rsidP="0052536D">
      <w:pPr>
        <w:jc w:val="both"/>
        <w:rPr>
          <w:rFonts w:ascii="Times New Roman" w:hAnsi="Times New Roman" w:cs="Times New Roman"/>
          <w:sz w:val="24"/>
          <w:szCs w:val="24"/>
        </w:rPr>
      </w:pPr>
    </w:p>
    <w:p w14:paraId="040B696D" w14:textId="77777777" w:rsidR="00C64BF8" w:rsidRPr="00790AA9" w:rsidRDefault="00C64BF8" w:rsidP="00C64BF8">
      <w:pPr>
        <w:jc w:val="both"/>
        <w:rPr>
          <w:rFonts w:ascii="Times New Roman" w:hAnsi="Times New Roman" w:cs="Times New Roman"/>
          <w:sz w:val="24"/>
          <w:szCs w:val="24"/>
        </w:rPr>
      </w:pPr>
    </w:p>
    <w:p w14:paraId="43AE5BF5" w14:textId="21E7A523" w:rsidR="00C64BF8" w:rsidRPr="00790AA9" w:rsidRDefault="0052536D" w:rsidP="0052536D">
      <w:pPr>
        <w:jc w:val="center"/>
        <w:rPr>
          <w:rFonts w:ascii="Times New Roman" w:hAnsi="Times New Roman" w:cs="Times New Roman"/>
          <w:b/>
          <w:bCs/>
          <w:sz w:val="28"/>
          <w:szCs w:val="28"/>
        </w:rPr>
      </w:pPr>
      <w:r w:rsidRPr="00790AA9">
        <w:rPr>
          <w:rFonts w:ascii="Times New Roman" w:hAnsi="Times New Roman" w:cs="Times New Roman"/>
          <w:b/>
          <w:bCs/>
          <w:sz w:val="28"/>
          <w:szCs w:val="28"/>
        </w:rPr>
        <w:t>Sirák fia könyve</w:t>
      </w:r>
    </w:p>
    <w:p w14:paraId="56ADD115" w14:textId="1D68EC27" w:rsidR="0015566C" w:rsidRPr="00790AA9" w:rsidRDefault="00F556E6" w:rsidP="00F556E6">
      <w:pPr>
        <w:jc w:val="both"/>
        <w:rPr>
          <w:rFonts w:ascii="Times New Roman" w:hAnsi="Times New Roman" w:cs="Times New Roman"/>
          <w:sz w:val="24"/>
          <w:szCs w:val="24"/>
        </w:rPr>
      </w:pPr>
      <w:r w:rsidRPr="00790AA9">
        <w:rPr>
          <w:rFonts w:ascii="Times New Roman" w:hAnsi="Times New Roman" w:cs="Times New Roman"/>
          <w:sz w:val="24"/>
          <w:szCs w:val="24"/>
        </w:rPr>
        <w:t>Sirák fia könyve</w:t>
      </w:r>
      <w:r w:rsidR="00C94617">
        <w:rPr>
          <w:rFonts w:ascii="Times New Roman" w:hAnsi="Times New Roman" w:cs="Times New Roman"/>
          <w:sz w:val="24"/>
          <w:szCs w:val="24"/>
        </w:rPr>
        <w:t xml:space="preserve"> </w:t>
      </w:r>
      <w:r w:rsidR="00C94617" w:rsidRPr="00C94617">
        <w:rPr>
          <w:rFonts w:ascii="Times New Roman" w:hAnsi="Times New Roman" w:cs="Times New Roman"/>
          <w:sz w:val="24"/>
          <w:szCs w:val="24"/>
        </w:rPr>
        <w:t>פר בן סירא</w:t>
      </w:r>
      <w:r w:rsidR="00C94617">
        <w:rPr>
          <w:rFonts w:ascii="Times New Roman" w:hAnsi="Times New Roman" w:cs="Times New Roman"/>
          <w:i/>
          <w:iCs/>
          <w:sz w:val="24"/>
          <w:szCs w:val="24"/>
        </w:rPr>
        <w:t xml:space="preserve">, </w:t>
      </w:r>
      <w:r w:rsidR="00362E25" w:rsidRPr="00362E25">
        <w:rPr>
          <w:rFonts w:ascii="Times New Roman" w:hAnsi="Times New Roman" w:cs="Times New Roman"/>
          <w:i/>
          <w:iCs/>
          <w:sz w:val="24"/>
          <w:szCs w:val="24"/>
        </w:rPr>
        <w:t> Σοφία Σιραχ</w:t>
      </w:r>
      <w:r w:rsidR="00362E25">
        <w:rPr>
          <w:rFonts w:ascii="Times New Roman" w:hAnsi="Times New Roman" w:cs="Times New Roman"/>
          <w:i/>
          <w:iCs/>
          <w:sz w:val="24"/>
          <w:szCs w:val="24"/>
        </w:rPr>
        <w:t xml:space="preserve">, </w:t>
      </w:r>
      <w:r w:rsidR="00362E25" w:rsidRPr="00362E25">
        <w:rPr>
          <w:rFonts w:ascii="Times New Roman" w:hAnsi="Times New Roman" w:cs="Times New Roman"/>
          <w:i/>
          <w:iCs/>
          <w:sz w:val="24"/>
          <w:szCs w:val="24"/>
        </w:rPr>
        <w:t>(Liber) Ecclesiasticus,</w:t>
      </w:r>
      <w:r w:rsidRPr="00790AA9">
        <w:rPr>
          <w:rFonts w:ascii="Times New Roman" w:hAnsi="Times New Roman" w:cs="Times New Roman"/>
          <w:sz w:val="24"/>
          <w:szCs w:val="24"/>
        </w:rPr>
        <w:t xml:space="preserve"> a deuterokanonikus könyvek egyike. A katolikus egyház a tridenti zsinaton (1545-63) ünnepélyesen kanonikusnak nyilvánította. A protestáns keresztény irányzatok a deuterokanonikus könyveket apokrifeknek is nevezik. Bár hosszú időn át csak a görög nyelvű eredetik voltak ismertek, később bebizonyosodott, hogy Sirák fiának könyvét eredetileg héberül írhatták. </w:t>
      </w:r>
    </w:p>
    <w:p w14:paraId="09EB686F" w14:textId="77BC4330" w:rsidR="008E0321" w:rsidRPr="00790AA9" w:rsidRDefault="00F556E6" w:rsidP="00F556E6">
      <w:pPr>
        <w:jc w:val="both"/>
        <w:rPr>
          <w:rFonts w:ascii="Times New Roman" w:hAnsi="Times New Roman" w:cs="Times New Roman"/>
          <w:sz w:val="24"/>
          <w:szCs w:val="24"/>
        </w:rPr>
      </w:pPr>
      <w:r w:rsidRPr="00790AA9">
        <w:rPr>
          <w:rFonts w:ascii="Times New Roman" w:hAnsi="Times New Roman" w:cs="Times New Roman"/>
          <w:b/>
          <w:bCs/>
          <w:sz w:val="24"/>
          <w:szCs w:val="24"/>
        </w:rPr>
        <w:t>1896-ban a kairói zsinagóga egyik tárolójában,</w:t>
      </w:r>
      <w:r w:rsidRPr="00790AA9">
        <w:rPr>
          <w:rFonts w:ascii="Times New Roman" w:hAnsi="Times New Roman" w:cs="Times New Roman"/>
          <w:sz w:val="24"/>
          <w:szCs w:val="24"/>
        </w:rPr>
        <w:t xml:space="preserve"> ahol elhasznált tekercseket tartottak, felfedezték a könyv öt kézzel másolt töredékét a 11.-12. századból. Ennél régebbi szövegrészek </w:t>
      </w:r>
      <w:r w:rsidRPr="00790AA9">
        <w:rPr>
          <w:rFonts w:ascii="Times New Roman" w:hAnsi="Times New Roman" w:cs="Times New Roman"/>
          <w:sz w:val="24"/>
          <w:szCs w:val="24"/>
        </w:rPr>
        <w:lastRenderedPageBreak/>
        <w:t xml:space="preserve">kerültek elő </w:t>
      </w:r>
      <w:r w:rsidRPr="00790AA9">
        <w:rPr>
          <w:rFonts w:ascii="Times New Roman" w:hAnsi="Times New Roman" w:cs="Times New Roman"/>
          <w:b/>
          <w:bCs/>
          <w:sz w:val="24"/>
          <w:szCs w:val="24"/>
        </w:rPr>
        <w:t xml:space="preserve">Kumránból 1946-ban. 1964-ben a Masszáda </w:t>
      </w:r>
      <w:r w:rsidRPr="00790AA9">
        <w:rPr>
          <w:rFonts w:ascii="Times New Roman" w:hAnsi="Times New Roman" w:cs="Times New Roman"/>
          <w:sz w:val="24"/>
          <w:szCs w:val="24"/>
        </w:rPr>
        <w:t xml:space="preserve">erődben találtak egy hiányos tekercset Sirák fiának könyvéből, ami az erődben magukat elsáncolt zelótáké lehetett. Ezekből a töredékekből a könyv mintegy kétharmadát rekonstruálták. </w:t>
      </w:r>
      <w:r w:rsidRPr="00790AA9">
        <w:rPr>
          <w:rFonts w:ascii="Times New Roman" w:hAnsi="Times New Roman" w:cs="Times New Roman"/>
          <w:b/>
          <w:bCs/>
          <w:sz w:val="24"/>
          <w:szCs w:val="24"/>
        </w:rPr>
        <w:t>Jesua ben Eleázár ben Sira</w:t>
      </w:r>
      <w:r w:rsidRPr="00790AA9">
        <w:rPr>
          <w:rFonts w:ascii="Times New Roman" w:hAnsi="Times New Roman" w:cs="Times New Roman"/>
          <w:sz w:val="24"/>
          <w:szCs w:val="24"/>
        </w:rPr>
        <w:t xml:space="preserve"> (Ben Sira, vagy – a görög szöveg szerint – „Józsua, a jeruzsálemi Sirák fia”) a második templom korabeli hellenisztikus zsidó írnok volt. A Sirák könyvét bibliai héber nyelven írta körülbelül Kr. e. 180-ban.  </w:t>
      </w:r>
    </w:p>
    <w:p w14:paraId="5974BA5C" w14:textId="77777777" w:rsidR="00DA1EF6" w:rsidRDefault="00F556E6" w:rsidP="00F556E6">
      <w:pPr>
        <w:jc w:val="both"/>
        <w:rPr>
          <w:rFonts w:ascii="Times New Roman" w:hAnsi="Times New Roman" w:cs="Times New Roman"/>
          <w:sz w:val="24"/>
          <w:szCs w:val="24"/>
        </w:rPr>
      </w:pPr>
      <w:r w:rsidRPr="00790AA9">
        <w:rPr>
          <w:rFonts w:ascii="Times New Roman" w:hAnsi="Times New Roman" w:cs="Times New Roman"/>
          <w:sz w:val="24"/>
          <w:szCs w:val="24"/>
        </w:rPr>
        <w:t>Az összes héber bibliai és apokrif író közül Ben Sira egyedülálló abban, hogy ő az egyetlen, aki művének szerzőjét vallotta magára.  A Sirák könyvét általában a Kr. e. 2. század első negyedére datálják. A szöveg múlt időben utal „Simon főpapra, Oniás fiára” az 50</w:t>
      </w:r>
      <w:r w:rsidR="008E0321" w:rsidRPr="00790AA9">
        <w:rPr>
          <w:rFonts w:ascii="Times New Roman" w:hAnsi="Times New Roman" w:cs="Times New Roman"/>
          <w:sz w:val="24"/>
          <w:szCs w:val="24"/>
        </w:rPr>
        <w:t>,</w:t>
      </w:r>
      <w:r w:rsidRPr="00790AA9">
        <w:rPr>
          <w:rFonts w:ascii="Times New Roman" w:hAnsi="Times New Roman" w:cs="Times New Roman"/>
          <w:sz w:val="24"/>
          <w:szCs w:val="24"/>
        </w:rPr>
        <w:t xml:space="preserve">1-ben.  Ez a rész szinte biztosan Simon főpapra, II. Oniás fiára utal, aki Kr. e. 196-ban halt meg. Mivel a könyv nem utal Simon utódai ( III. Oniás , Jázon és Menelausz ) közötti küzdelmekre, ahogy a szeleukida királyra, IV. Antiokhosz Epiphanészre sem (aki Kr. e. 175-ben lépett trónra), a könyvnek tehát Kr. e. 196 és 175 között kellett íródnia. </w:t>
      </w:r>
    </w:p>
    <w:p w14:paraId="06FBD5ED" w14:textId="6E1E4511" w:rsidR="00F556E6" w:rsidRPr="00790AA9" w:rsidRDefault="00F556E6" w:rsidP="00F556E6">
      <w:pPr>
        <w:jc w:val="both"/>
        <w:rPr>
          <w:rFonts w:ascii="Times New Roman" w:hAnsi="Times New Roman" w:cs="Times New Roman"/>
          <w:sz w:val="24"/>
          <w:szCs w:val="24"/>
        </w:rPr>
      </w:pPr>
      <w:r w:rsidRPr="00790AA9">
        <w:rPr>
          <w:rFonts w:ascii="Times New Roman" w:hAnsi="Times New Roman" w:cs="Times New Roman"/>
          <w:sz w:val="24"/>
          <w:szCs w:val="24"/>
        </w:rPr>
        <w:t xml:space="preserve">A koiné görög fordítást a Septuagintában a szerző rövidített neve alatt fogadták el: </w:t>
      </w:r>
      <w:r w:rsidRPr="00790AA9">
        <w:rPr>
          <w:rFonts w:ascii="Times New Roman" w:hAnsi="Times New Roman" w:cs="Times New Roman"/>
          <w:b/>
          <w:bCs/>
          <w:sz w:val="24"/>
          <w:szCs w:val="24"/>
        </w:rPr>
        <w:t xml:space="preserve">Sirakh (Σιραχ </w:t>
      </w:r>
      <w:r w:rsidRPr="00790AA9">
        <w:rPr>
          <w:rFonts w:ascii="Times New Roman" w:hAnsi="Times New Roman" w:cs="Times New Roman"/>
          <w:sz w:val="24"/>
          <w:szCs w:val="24"/>
        </w:rPr>
        <w:t xml:space="preserve">). Néhány görög kézirat címként „ Iēsous Sirakh fiának bölcsessége ” vagy röviden „ Sirakh bölcsessége ” szerepel. A Vetus Latina Biblia a Septuagintán alapult, és egyszerűen latin betűkkel írta át a görög címet: Sirach. A latin Vulgatában a könyv neve Sapientia Jesu Filii Sirach („Jézusnak, Sirach fiának bölcsessége”). A görög egyházatyák „Minden Erény Bölcsességének” is nevezték, míg a latin egyházatyák, </w:t>
      </w:r>
      <w:r w:rsidRPr="00790AA9">
        <w:rPr>
          <w:rFonts w:ascii="Times New Roman" w:hAnsi="Times New Roman" w:cs="Times New Roman"/>
          <w:b/>
          <w:bCs/>
          <w:sz w:val="24"/>
          <w:szCs w:val="24"/>
        </w:rPr>
        <w:t>Cyprianustól kezdve Ecclesiasticusnak nevezték</w:t>
      </w:r>
      <w:r w:rsidRPr="00790AA9">
        <w:rPr>
          <w:rFonts w:ascii="Times New Roman" w:hAnsi="Times New Roman" w:cs="Times New Roman"/>
          <w:sz w:val="24"/>
          <w:szCs w:val="24"/>
        </w:rPr>
        <w:t>, mivel gyakran olvasták a templomokban, ami arra késztette a latin egyházatyákat, hogy Liber Ecclesiasticusnak („Egyházi könyv”) nevezzék. Hasonlóképpen, az Újlatin Vulgata és az Apokrif iratok számos modern angol fordítása az Ecclesiasticus címet használja, szó szerint „az egyházé”, mivel gyakran használják a keresztény tanításban és istentiszteletben. A Sirák könyve tartalmazza az egyetlen bibliai szövegrészt, amely kifejezetten dicséri az orvosokat (Sir 38).</w:t>
      </w:r>
    </w:p>
    <w:p w14:paraId="1EB965D8" w14:textId="08E51C7D" w:rsidR="0015566C" w:rsidRPr="00790AA9" w:rsidRDefault="0015566C" w:rsidP="008E0321">
      <w:pPr>
        <w:ind w:firstLine="708"/>
        <w:jc w:val="both"/>
        <w:rPr>
          <w:rFonts w:ascii="Times New Roman" w:hAnsi="Times New Roman" w:cs="Times New Roman"/>
          <w:sz w:val="24"/>
          <w:szCs w:val="24"/>
        </w:rPr>
      </w:pPr>
      <w:r w:rsidRPr="00790AA9">
        <w:rPr>
          <w:rFonts w:ascii="Times New Roman" w:hAnsi="Times New Roman" w:cs="Times New Roman"/>
          <w:sz w:val="24"/>
          <w:szCs w:val="24"/>
        </w:rPr>
        <w:t xml:space="preserve">A Sirák könyve eredetileg bibliai héber nyelven íródott, és „Ben Sirák példabeszédei” (משלי בן סירא , Mišlē ben Sirā ) vagy „Ben Sirák bölcsessége” ( חכמת בן סירא , Ḥokhmat ben Sirā) néven is ismert. A könyvet nem fogadták </w:t>
      </w:r>
      <w:r w:rsidR="00E918B2" w:rsidRPr="00790AA9">
        <w:rPr>
          <w:rFonts w:ascii="Times New Roman" w:hAnsi="Times New Roman" w:cs="Times New Roman"/>
          <w:sz w:val="24"/>
          <w:szCs w:val="24"/>
        </w:rPr>
        <w:t>be</w:t>
      </w:r>
      <w:r w:rsidRPr="00790AA9">
        <w:rPr>
          <w:rFonts w:ascii="Times New Roman" w:hAnsi="Times New Roman" w:cs="Times New Roman"/>
          <w:sz w:val="24"/>
          <w:szCs w:val="24"/>
        </w:rPr>
        <w:t xml:space="preserve"> a Héber Bibliába, és az eredeti héber szöveget a maszoréták nem őrizték meg. 1896-ban azonban a Sirák könyve eredeti héber szövegeinek több tekercstöredékét találták meg a kairói Genizában (a zsinagóga sérült kéziratok raktárában). Bár ezek közül a kéziratok közül egyik sem teljes, együttesen a Sirák könyvének körülbelül kétharmadát teszik ki. Olyan tudósok szerint, mint </w:t>
      </w:r>
      <w:r w:rsidRPr="00790AA9">
        <w:rPr>
          <w:rFonts w:ascii="Times New Roman" w:hAnsi="Times New Roman" w:cs="Times New Roman"/>
          <w:b/>
          <w:bCs/>
          <w:sz w:val="24"/>
          <w:szCs w:val="24"/>
        </w:rPr>
        <w:t>Solomon Schechter és Frederic G. Kenyon,</w:t>
      </w:r>
      <w:r w:rsidRPr="00790AA9">
        <w:rPr>
          <w:rFonts w:ascii="Times New Roman" w:hAnsi="Times New Roman" w:cs="Times New Roman"/>
          <w:sz w:val="24"/>
          <w:szCs w:val="24"/>
        </w:rPr>
        <w:t xml:space="preserve"> ezek a megállapítások alátámasztják azt az állítást, hogy a könyv eredetileg héberül íródott.</w:t>
      </w:r>
      <w:r w:rsidR="004764A8" w:rsidRPr="00790AA9">
        <w:rPr>
          <w:rFonts w:ascii="Times New Roman" w:hAnsi="Times New Roman" w:cs="Times New Roman"/>
          <w:sz w:val="24"/>
          <w:szCs w:val="24"/>
        </w:rPr>
        <w:t xml:space="preserve"> A cambridge-i könyvtában az utolsó töredéket Dr. Scheiber Sándor magyar rabbi fedezte fel és publikálta.</w:t>
      </w:r>
    </w:p>
    <w:p w14:paraId="211CD467" w14:textId="3878EE22" w:rsidR="0015566C" w:rsidRPr="00790AA9" w:rsidRDefault="0015566C" w:rsidP="00F556E6">
      <w:pPr>
        <w:jc w:val="both"/>
        <w:rPr>
          <w:rFonts w:ascii="Times New Roman" w:hAnsi="Times New Roman" w:cs="Times New Roman"/>
          <w:b/>
          <w:bCs/>
          <w:sz w:val="24"/>
          <w:szCs w:val="24"/>
        </w:rPr>
      </w:pPr>
      <w:r w:rsidRPr="00790AA9">
        <w:rPr>
          <w:rFonts w:ascii="Times New Roman" w:hAnsi="Times New Roman" w:cs="Times New Roman"/>
          <w:b/>
          <w:bCs/>
          <w:sz w:val="24"/>
          <w:szCs w:val="24"/>
        </w:rPr>
        <w:t>Bölcsességi himnusz</w:t>
      </w:r>
    </w:p>
    <w:p w14:paraId="3D910140" w14:textId="77777777" w:rsidR="0015566C" w:rsidRPr="00790AA9" w:rsidRDefault="0015566C" w:rsidP="0015566C">
      <w:pPr>
        <w:jc w:val="both"/>
        <w:rPr>
          <w:rFonts w:ascii="Times New Roman" w:hAnsi="Times New Roman" w:cs="Times New Roman"/>
          <w:sz w:val="24"/>
          <w:szCs w:val="24"/>
        </w:rPr>
      </w:pPr>
      <w:r w:rsidRPr="00790AA9">
        <w:rPr>
          <w:rFonts w:ascii="Times New Roman" w:hAnsi="Times New Roman" w:cs="Times New Roman"/>
          <w:sz w:val="24"/>
          <w:szCs w:val="24"/>
        </w:rPr>
        <w:t>A Sirák fia könyve</w:t>
      </w:r>
      <w:r w:rsidRPr="00790AA9">
        <w:rPr>
          <w:rFonts w:ascii="Tahoma" w:hAnsi="Tahoma" w:cs="Tahoma"/>
          <w:sz w:val="24"/>
          <w:szCs w:val="24"/>
        </w:rPr>
        <w:t>﻿</w:t>
      </w:r>
      <w:r w:rsidRPr="00790AA9">
        <w:rPr>
          <w:rFonts w:ascii="Times New Roman" w:hAnsi="Times New Roman" w:cs="Times New Roman"/>
          <w:sz w:val="24"/>
          <w:szCs w:val="24"/>
        </w:rPr>
        <w:t> 51. fejezetében két rész található: az első egy hálaadó himnusz (1-12. vers), a második pedig egy költemény a bölcsesség kereséséről (13-30. vers). A magyar szöveg így kezdődik az imádság:</w:t>
      </w:r>
    </w:p>
    <w:p w14:paraId="15E9BD56" w14:textId="77777777" w:rsidR="0015566C" w:rsidRPr="00790AA9" w:rsidRDefault="0015566C" w:rsidP="0015566C">
      <w:pPr>
        <w:pStyle w:val="Nincstrkz"/>
        <w:rPr>
          <w:rFonts w:ascii="Times New Roman" w:hAnsi="Times New Roman" w:cs="Times New Roman"/>
          <w:i/>
          <w:iCs/>
          <w:sz w:val="24"/>
          <w:szCs w:val="24"/>
        </w:rPr>
      </w:pPr>
      <w:r w:rsidRPr="00790AA9">
        <w:rPr>
          <w:rFonts w:ascii="Times New Roman" w:hAnsi="Times New Roman" w:cs="Times New Roman"/>
          <w:i/>
          <w:iCs/>
          <w:sz w:val="24"/>
          <w:szCs w:val="24"/>
        </w:rPr>
        <w:t>"Engedd, hogy áldjalak, Uram és Királyom,</w:t>
      </w:r>
    </w:p>
    <w:p w14:paraId="17176670" w14:textId="77777777" w:rsidR="0015566C" w:rsidRPr="00790AA9" w:rsidRDefault="0015566C" w:rsidP="0015566C">
      <w:pPr>
        <w:pStyle w:val="Nincstrkz"/>
        <w:rPr>
          <w:rFonts w:ascii="Times New Roman" w:hAnsi="Times New Roman" w:cs="Times New Roman"/>
          <w:i/>
          <w:iCs/>
          <w:sz w:val="24"/>
          <w:szCs w:val="24"/>
        </w:rPr>
      </w:pPr>
      <w:r w:rsidRPr="00790AA9">
        <w:rPr>
          <w:rFonts w:ascii="Times New Roman" w:hAnsi="Times New Roman" w:cs="Times New Roman"/>
          <w:i/>
          <w:iCs/>
          <w:sz w:val="24"/>
          <w:szCs w:val="24"/>
        </w:rPr>
        <w:t>hogy magasztaljalak, üdvömnek Istene.</w:t>
      </w:r>
    </w:p>
    <w:p w14:paraId="5FFC7733" w14:textId="0D676D9D" w:rsidR="0015566C" w:rsidRPr="00790AA9" w:rsidRDefault="0015566C" w:rsidP="0015566C">
      <w:pPr>
        <w:pStyle w:val="Nincstrkz"/>
        <w:rPr>
          <w:rFonts w:ascii="Times New Roman" w:hAnsi="Times New Roman" w:cs="Times New Roman"/>
          <w:i/>
          <w:iCs/>
          <w:sz w:val="24"/>
          <w:szCs w:val="24"/>
        </w:rPr>
      </w:pPr>
      <w:r w:rsidRPr="00790AA9">
        <w:rPr>
          <w:rFonts w:ascii="Times New Roman" w:hAnsi="Times New Roman" w:cs="Times New Roman"/>
          <w:i/>
          <w:iCs/>
          <w:sz w:val="24"/>
          <w:szCs w:val="24"/>
        </w:rPr>
        <w:t>Háladalt szeretnék zengeni nevednek</w:t>
      </w:r>
    </w:p>
    <w:p w14:paraId="065DBC70" w14:textId="53E4CDBE" w:rsidR="0015566C" w:rsidRPr="00790AA9" w:rsidRDefault="0015566C" w:rsidP="0015566C">
      <w:pPr>
        <w:pStyle w:val="Nincstrkz"/>
        <w:rPr>
          <w:rFonts w:ascii="Times New Roman" w:hAnsi="Times New Roman" w:cs="Times New Roman"/>
          <w:i/>
          <w:iCs/>
          <w:sz w:val="24"/>
          <w:szCs w:val="24"/>
        </w:rPr>
      </w:pPr>
      <w:r w:rsidRPr="00790AA9">
        <w:rPr>
          <w:rFonts w:ascii="Times New Roman" w:hAnsi="Times New Roman" w:cs="Times New Roman"/>
          <w:i/>
          <w:iCs/>
          <w:sz w:val="24"/>
          <w:szCs w:val="24"/>
        </w:rPr>
        <w:t>Mert segítõm és oltalmazóm lettél</w:t>
      </w:r>
    </w:p>
    <w:p w14:paraId="4AAD1AEA" w14:textId="0BB5C439" w:rsidR="0015566C" w:rsidRPr="00790AA9" w:rsidRDefault="0015566C" w:rsidP="0015566C">
      <w:pPr>
        <w:pStyle w:val="Nincstrkz"/>
        <w:rPr>
          <w:rFonts w:ascii="Times New Roman" w:hAnsi="Times New Roman" w:cs="Times New Roman"/>
          <w:i/>
          <w:iCs/>
          <w:sz w:val="24"/>
          <w:szCs w:val="24"/>
        </w:rPr>
      </w:pPr>
      <w:r w:rsidRPr="00790AA9">
        <w:rPr>
          <w:rFonts w:ascii="Times New Roman" w:hAnsi="Times New Roman" w:cs="Times New Roman"/>
          <w:i/>
          <w:iCs/>
          <w:sz w:val="24"/>
          <w:szCs w:val="24"/>
        </w:rPr>
        <w:t>és hajlékot adtál nékem nyomorúságomban.</w:t>
      </w:r>
    </w:p>
    <w:p w14:paraId="6DDCB1F3" w14:textId="57357C26" w:rsidR="0015566C" w:rsidRPr="00790AA9" w:rsidRDefault="0015566C" w:rsidP="0015566C">
      <w:pPr>
        <w:pStyle w:val="Nincstrkz"/>
        <w:rPr>
          <w:rFonts w:ascii="Times New Roman" w:hAnsi="Times New Roman" w:cs="Times New Roman"/>
          <w:i/>
          <w:iCs/>
          <w:sz w:val="24"/>
          <w:szCs w:val="24"/>
        </w:rPr>
      </w:pPr>
      <w:r w:rsidRPr="00790AA9">
        <w:rPr>
          <w:rFonts w:ascii="Times New Roman" w:hAnsi="Times New Roman" w:cs="Times New Roman"/>
          <w:i/>
          <w:iCs/>
          <w:sz w:val="24"/>
          <w:szCs w:val="24"/>
        </w:rPr>
        <w:lastRenderedPageBreak/>
        <w:t>Szereteted felülmúlja a föld terjedelmét,</w:t>
      </w:r>
    </w:p>
    <w:p w14:paraId="7EE9D49B" w14:textId="39E8958C" w:rsidR="0015566C" w:rsidRPr="00790AA9" w:rsidRDefault="0015566C" w:rsidP="0015566C">
      <w:pPr>
        <w:pStyle w:val="Nincstrkz"/>
        <w:rPr>
          <w:rFonts w:ascii="Times New Roman" w:hAnsi="Times New Roman" w:cs="Times New Roman"/>
          <w:i/>
          <w:iCs/>
          <w:sz w:val="24"/>
          <w:szCs w:val="24"/>
        </w:rPr>
      </w:pPr>
      <w:r w:rsidRPr="00790AA9">
        <w:rPr>
          <w:rFonts w:ascii="Times New Roman" w:hAnsi="Times New Roman" w:cs="Times New Roman"/>
          <w:i/>
          <w:iCs/>
          <w:sz w:val="24"/>
          <w:szCs w:val="24"/>
        </w:rPr>
        <w:t>irántad tanúsított irgalmad a mennyig ér."</w:t>
      </w:r>
    </w:p>
    <w:p w14:paraId="3BC91B78" w14:textId="77777777" w:rsidR="0015566C" w:rsidRPr="00790AA9" w:rsidRDefault="0015566C" w:rsidP="0015566C">
      <w:pPr>
        <w:jc w:val="both"/>
        <w:rPr>
          <w:rFonts w:ascii="Times New Roman" w:hAnsi="Times New Roman" w:cs="Times New Roman"/>
          <w:sz w:val="24"/>
          <w:szCs w:val="24"/>
        </w:rPr>
      </w:pPr>
    </w:p>
    <w:p w14:paraId="6B8E2EC6" w14:textId="5B40C5FC" w:rsidR="0015566C" w:rsidRPr="00790AA9" w:rsidRDefault="0015566C" w:rsidP="0015566C">
      <w:pPr>
        <w:jc w:val="both"/>
        <w:rPr>
          <w:rFonts w:ascii="Times New Roman" w:hAnsi="Times New Roman" w:cs="Times New Roman"/>
          <w:sz w:val="24"/>
          <w:szCs w:val="24"/>
        </w:rPr>
      </w:pPr>
      <w:r w:rsidRPr="00790AA9">
        <w:rPr>
          <w:rFonts w:ascii="Times New Roman" w:hAnsi="Times New Roman" w:cs="Times New Roman"/>
          <w:sz w:val="24"/>
          <w:szCs w:val="24"/>
        </w:rPr>
        <w:t>Ez után folytatódik a bölcsesség keresését, Istenhez fordulást kifejező költeménnyel. Ez a fejezet a Sirák fia könyvének végső részét képezi, egy imádságos köszönetnyilvánítás és bölcsességre buzdítás, összefoglalva a könyv tanítását Isten iránti bizalomról és bölcs életvezetésről.</w:t>
      </w:r>
    </w:p>
    <w:p w14:paraId="4ABECA30" w14:textId="77777777" w:rsidR="0015566C" w:rsidRPr="00790AA9" w:rsidRDefault="0015566C" w:rsidP="0015566C">
      <w:pPr>
        <w:jc w:val="both"/>
        <w:rPr>
          <w:rFonts w:ascii="Times New Roman" w:hAnsi="Times New Roman" w:cs="Times New Roman"/>
          <w:b/>
          <w:bCs/>
          <w:sz w:val="24"/>
          <w:szCs w:val="24"/>
        </w:rPr>
      </w:pPr>
      <w:r w:rsidRPr="00790AA9">
        <w:rPr>
          <w:rFonts w:ascii="Times New Roman" w:hAnsi="Times New Roman" w:cs="Times New Roman"/>
          <w:b/>
          <w:bCs/>
          <w:sz w:val="24"/>
          <w:szCs w:val="24"/>
        </w:rPr>
        <w:t>A könyv szerkezete</w:t>
      </w:r>
    </w:p>
    <w:p w14:paraId="145F5FA4" w14:textId="77777777" w:rsidR="0015566C" w:rsidRPr="00790AA9" w:rsidRDefault="0015566C" w:rsidP="0015566C">
      <w:pPr>
        <w:jc w:val="both"/>
        <w:rPr>
          <w:rFonts w:ascii="Times New Roman" w:hAnsi="Times New Roman" w:cs="Times New Roman"/>
          <w:sz w:val="24"/>
          <w:szCs w:val="24"/>
        </w:rPr>
      </w:pPr>
      <w:r w:rsidRPr="00790AA9">
        <w:rPr>
          <w:rFonts w:ascii="Times New Roman" w:hAnsi="Times New Roman" w:cs="Times New Roman"/>
          <w:sz w:val="24"/>
          <w:szCs w:val="24"/>
        </w:rPr>
        <w:t>A Sirák fia könyve szerkezete nagyjából két fő részre osztható: az 1-23. fejezetek tanítása az egyéni életről, különösen a családról és házasságról szól, míg a 24-50. fejezetek a társadalmi élet tanításait tartalmazzák. Mindkét rész bölcsességdicsérettel kezdődik. A könyv végén, az 51. fejezetben két függelék található: egy hálaadó ének és egy költemény a bölcsesség kereséséről. A szerző műve nem rendelkezik szigorú, rendszeres tervvel, hanem inkább egymást követő témákkal, sok kitérővel és nagyobb egységekkel, amelyeket egy bölcsességi életet bemutató gondolatmenet fűz össze. A könyv nem tartalmaz eszkatológiai vagy messiási nézeteket, inkább evilági bölcsességre és erkölcsi tanításra fókuszál. A halál utáni életet árnyszerű létként írja le, remény nélkül visszatérésre az életbe. Összességében a Sirák fia könyve egy gazdag bölcsességi gyűjtemény, amely tanulságokkal szolgál az egyéni és társadalmi élet különböző területein.</w:t>
      </w:r>
    </w:p>
    <w:p w14:paraId="540B2607" w14:textId="77777777" w:rsidR="0015566C" w:rsidRPr="00790AA9" w:rsidRDefault="0015566C" w:rsidP="0015566C">
      <w:pPr>
        <w:jc w:val="both"/>
        <w:rPr>
          <w:rFonts w:ascii="Times New Roman" w:hAnsi="Times New Roman" w:cs="Times New Roman"/>
          <w:sz w:val="24"/>
          <w:szCs w:val="24"/>
        </w:rPr>
      </w:pPr>
    </w:p>
    <w:p w14:paraId="50767539" w14:textId="58583C20" w:rsidR="0015566C" w:rsidRPr="00790AA9" w:rsidRDefault="0015566C" w:rsidP="0015566C">
      <w:pPr>
        <w:jc w:val="center"/>
        <w:rPr>
          <w:rFonts w:ascii="Times New Roman" w:hAnsi="Times New Roman" w:cs="Times New Roman"/>
          <w:b/>
          <w:bCs/>
          <w:sz w:val="24"/>
          <w:szCs w:val="24"/>
        </w:rPr>
      </w:pPr>
      <w:r w:rsidRPr="00790AA9">
        <w:rPr>
          <w:rFonts w:ascii="Times New Roman" w:hAnsi="Times New Roman" w:cs="Times New Roman"/>
          <w:b/>
          <w:bCs/>
          <w:sz w:val="24"/>
          <w:szCs w:val="24"/>
        </w:rPr>
        <w:t>Sirák fia könyve</w:t>
      </w:r>
      <w:r w:rsidRPr="00790AA9">
        <w:rPr>
          <w:rFonts w:ascii="Tahoma" w:hAnsi="Tahoma" w:cs="Tahoma"/>
          <w:b/>
          <w:bCs/>
          <w:sz w:val="24"/>
          <w:szCs w:val="24"/>
        </w:rPr>
        <w:t>﻿</w:t>
      </w:r>
      <w:r w:rsidRPr="00790AA9">
        <w:rPr>
          <w:rFonts w:ascii="Times New Roman" w:hAnsi="Times New Roman" w:cs="Times New Roman"/>
          <w:b/>
          <w:bCs/>
          <w:sz w:val="24"/>
          <w:szCs w:val="24"/>
        </w:rPr>
        <w:t xml:space="preserve"> főbb témái</w:t>
      </w:r>
    </w:p>
    <w:p w14:paraId="0D60E3AB" w14:textId="77777777" w:rsidR="0015566C" w:rsidRPr="00790AA9" w:rsidRDefault="0015566C" w:rsidP="0015566C">
      <w:pPr>
        <w:pStyle w:val="Nincstrkz"/>
        <w:rPr>
          <w:rFonts w:ascii="Times New Roman" w:hAnsi="Times New Roman" w:cs="Times New Roman"/>
          <w:sz w:val="24"/>
          <w:szCs w:val="24"/>
        </w:rPr>
      </w:pPr>
      <w:r w:rsidRPr="00790AA9">
        <w:rPr>
          <w:rFonts w:ascii="Times New Roman" w:hAnsi="Times New Roman" w:cs="Times New Roman"/>
          <w:sz w:val="24"/>
          <w:szCs w:val="24"/>
        </w:rPr>
        <w:t>Bölcsesség titka, Isten félelme, türelem, önuralom: 1. fejezet</w:t>
      </w:r>
    </w:p>
    <w:p w14:paraId="10F67FA2" w14:textId="77777777" w:rsidR="0015566C" w:rsidRPr="00790AA9" w:rsidRDefault="0015566C" w:rsidP="0015566C">
      <w:pPr>
        <w:pStyle w:val="Nincstrkz"/>
        <w:rPr>
          <w:rFonts w:ascii="Times New Roman" w:hAnsi="Times New Roman" w:cs="Times New Roman"/>
          <w:sz w:val="24"/>
          <w:szCs w:val="24"/>
        </w:rPr>
      </w:pPr>
      <w:r w:rsidRPr="00790AA9">
        <w:rPr>
          <w:rFonts w:ascii="Times New Roman" w:hAnsi="Times New Roman" w:cs="Times New Roman"/>
          <w:sz w:val="24"/>
          <w:szCs w:val="24"/>
        </w:rPr>
        <w:t>Isten félelme próbatétel idején: 2. fejezet</w:t>
      </w:r>
    </w:p>
    <w:p w14:paraId="03472D50" w14:textId="77777777" w:rsidR="0015566C" w:rsidRPr="00790AA9" w:rsidRDefault="0015566C" w:rsidP="0015566C">
      <w:pPr>
        <w:pStyle w:val="Nincstrkz"/>
        <w:rPr>
          <w:rFonts w:ascii="Times New Roman" w:hAnsi="Times New Roman" w:cs="Times New Roman"/>
          <w:sz w:val="24"/>
          <w:szCs w:val="24"/>
        </w:rPr>
      </w:pPr>
      <w:r w:rsidRPr="00790AA9">
        <w:rPr>
          <w:rFonts w:ascii="Times New Roman" w:hAnsi="Times New Roman" w:cs="Times New Roman"/>
          <w:sz w:val="24"/>
          <w:szCs w:val="24"/>
        </w:rPr>
        <w:t>Kötelességek szüleink iránt, a gőg elítélése, a szegények szeretete: 3. fejezet</w:t>
      </w:r>
    </w:p>
    <w:p w14:paraId="4DFBD453" w14:textId="77777777" w:rsidR="0015566C" w:rsidRPr="00790AA9" w:rsidRDefault="0015566C" w:rsidP="0015566C">
      <w:pPr>
        <w:pStyle w:val="Nincstrkz"/>
        <w:rPr>
          <w:rFonts w:ascii="Times New Roman" w:hAnsi="Times New Roman" w:cs="Times New Roman"/>
          <w:sz w:val="24"/>
          <w:szCs w:val="24"/>
        </w:rPr>
      </w:pPr>
      <w:r w:rsidRPr="00790AA9">
        <w:rPr>
          <w:rFonts w:ascii="Times New Roman" w:hAnsi="Times New Roman" w:cs="Times New Roman"/>
          <w:sz w:val="24"/>
          <w:szCs w:val="24"/>
        </w:rPr>
        <w:t>Az igaz boldogság, irigység és kapzsiság: 14. fejezet</w:t>
      </w:r>
    </w:p>
    <w:p w14:paraId="09361B44" w14:textId="77777777" w:rsidR="0015566C" w:rsidRPr="00790AA9" w:rsidRDefault="0015566C" w:rsidP="0015566C">
      <w:pPr>
        <w:pStyle w:val="Nincstrkz"/>
        <w:rPr>
          <w:rFonts w:ascii="Times New Roman" w:hAnsi="Times New Roman" w:cs="Times New Roman"/>
          <w:sz w:val="24"/>
          <w:szCs w:val="24"/>
        </w:rPr>
      </w:pPr>
      <w:r w:rsidRPr="00790AA9">
        <w:rPr>
          <w:rFonts w:ascii="Times New Roman" w:hAnsi="Times New Roman" w:cs="Times New Roman"/>
          <w:sz w:val="24"/>
          <w:szCs w:val="24"/>
        </w:rPr>
        <w:t>Az ember szabadsága és a törvény ismerete: 15. fejezet</w:t>
      </w:r>
    </w:p>
    <w:p w14:paraId="28C0F33E" w14:textId="77777777" w:rsidR="0015566C" w:rsidRPr="00790AA9" w:rsidRDefault="0015566C" w:rsidP="0015566C">
      <w:pPr>
        <w:pStyle w:val="Nincstrkz"/>
        <w:rPr>
          <w:rFonts w:ascii="Times New Roman" w:hAnsi="Times New Roman" w:cs="Times New Roman"/>
          <w:sz w:val="24"/>
          <w:szCs w:val="24"/>
        </w:rPr>
      </w:pPr>
      <w:r w:rsidRPr="00790AA9">
        <w:rPr>
          <w:rFonts w:ascii="Times New Roman" w:hAnsi="Times New Roman" w:cs="Times New Roman"/>
          <w:sz w:val="24"/>
          <w:szCs w:val="24"/>
        </w:rPr>
        <w:t>A gonoszok pusztulása, igazságszolgáltatás: 16. fejezet</w:t>
      </w:r>
    </w:p>
    <w:p w14:paraId="76789919" w14:textId="77777777" w:rsidR="0015566C" w:rsidRPr="00790AA9" w:rsidRDefault="0015566C" w:rsidP="0015566C">
      <w:pPr>
        <w:pStyle w:val="Nincstrkz"/>
        <w:rPr>
          <w:rFonts w:ascii="Times New Roman" w:hAnsi="Times New Roman" w:cs="Times New Roman"/>
          <w:sz w:val="24"/>
          <w:szCs w:val="24"/>
        </w:rPr>
      </w:pPr>
      <w:r w:rsidRPr="00790AA9">
        <w:rPr>
          <w:rFonts w:ascii="Times New Roman" w:hAnsi="Times New Roman" w:cs="Times New Roman"/>
          <w:sz w:val="24"/>
          <w:szCs w:val="24"/>
        </w:rPr>
        <w:t>Az isteni bíró, megtérésre hívás: 17. fejezet</w:t>
      </w:r>
    </w:p>
    <w:p w14:paraId="2165C3AF" w14:textId="77777777" w:rsidR="0015566C" w:rsidRPr="00790AA9" w:rsidRDefault="0015566C" w:rsidP="0015566C">
      <w:pPr>
        <w:pStyle w:val="Nincstrkz"/>
        <w:rPr>
          <w:rFonts w:ascii="Times New Roman" w:hAnsi="Times New Roman" w:cs="Times New Roman"/>
          <w:sz w:val="24"/>
          <w:szCs w:val="24"/>
        </w:rPr>
      </w:pPr>
      <w:r w:rsidRPr="00790AA9">
        <w:rPr>
          <w:rFonts w:ascii="Times New Roman" w:hAnsi="Times New Roman" w:cs="Times New Roman"/>
          <w:sz w:val="24"/>
          <w:szCs w:val="24"/>
        </w:rPr>
        <w:t>A nevelés, egészség, öröm: 30. fejezet</w:t>
      </w:r>
    </w:p>
    <w:p w14:paraId="165D96FA" w14:textId="77777777" w:rsidR="0015566C" w:rsidRPr="00790AA9" w:rsidRDefault="0015566C" w:rsidP="0015566C">
      <w:pPr>
        <w:pStyle w:val="Nincstrkz"/>
        <w:rPr>
          <w:rFonts w:ascii="Times New Roman" w:hAnsi="Times New Roman" w:cs="Times New Roman"/>
          <w:sz w:val="24"/>
          <w:szCs w:val="24"/>
        </w:rPr>
      </w:pPr>
      <w:r w:rsidRPr="00790AA9">
        <w:rPr>
          <w:rFonts w:ascii="Times New Roman" w:hAnsi="Times New Roman" w:cs="Times New Roman"/>
          <w:sz w:val="24"/>
          <w:szCs w:val="24"/>
        </w:rPr>
        <w:t>A gazdagság és bor: 31-32. fejezet</w:t>
      </w:r>
    </w:p>
    <w:p w14:paraId="7EA9AA15" w14:textId="77777777" w:rsidR="0015566C" w:rsidRPr="00790AA9" w:rsidRDefault="0015566C" w:rsidP="0015566C">
      <w:pPr>
        <w:pStyle w:val="Nincstrkz"/>
        <w:rPr>
          <w:rFonts w:ascii="Times New Roman" w:hAnsi="Times New Roman" w:cs="Times New Roman"/>
          <w:sz w:val="24"/>
          <w:szCs w:val="24"/>
        </w:rPr>
      </w:pPr>
      <w:r w:rsidRPr="00790AA9">
        <w:rPr>
          <w:rFonts w:ascii="Times New Roman" w:hAnsi="Times New Roman" w:cs="Times New Roman"/>
          <w:sz w:val="24"/>
          <w:szCs w:val="24"/>
        </w:rPr>
        <w:t>Álmok és utazás: 34. fejezet</w:t>
      </w:r>
    </w:p>
    <w:p w14:paraId="5F15E129" w14:textId="77777777" w:rsidR="0015566C" w:rsidRPr="00790AA9" w:rsidRDefault="0015566C" w:rsidP="0015566C">
      <w:pPr>
        <w:pStyle w:val="Nincstrkz"/>
        <w:rPr>
          <w:rFonts w:ascii="Times New Roman" w:hAnsi="Times New Roman" w:cs="Times New Roman"/>
          <w:sz w:val="24"/>
          <w:szCs w:val="24"/>
        </w:rPr>
      </w:pPr>
      <w:r w:rsidRPr="00790AA9">
        <w:rPr>
          <w:rFonts w:ascii="Times New Roman" w:hAnsi="Times New Roman" w:cs="Times New Roman"/>
          <w:sz w:val="24"/>
          <w:szCs w:val="24"/>
        </w:rPr>
        <w:t>Törvény és áldozat: 35. fejezet</w:t>
      </w:r>
    </w:p>
    <w:p w14:paraId="71898768" w14:textId="77777777" w:rsidR="0015566C" w:rsidRPr="00790AA9" w:rsidRDefault="0015566C" w:rsidP="0015566C">
      <w:pPr>
        <w:pStyle w:val="Nincstrkz"/>
        <w:rPr>
          <w:rFonts w:ascii="Times New Roman" w:hAnsi="Times New Roman" w:cs="Times New Roman"/>
          <w:sz w:val="24"/>
          <w:szCs w:val="24"/>
        </w:rPr>
      </w:pPr>
      <w:r w:rsidRPr="00790AA9">
        <w:rPr>
          <w:rFonts w:ascii="Times New Roman" w:hAnsi="Times New Roman" w:cs="Times New Roman"/>
          <w:sz w:val="24"/>
          <w:szCs w:val="24"/>
        </w:rPr>
        <w:t>Ima, Izrael megszabadítása: 36. fejezet</w:t>
      </w:r>
    </w:p>
    <w:p w14:paraId="15B83EFE" w14:textId="77777777" w:rsidR="0015566C" w:rsidRPr="00790AA9" w:rsidRDefault="0015566C" w:rsidP="0015566C">
      <w:pPr>
        <w:pStyle w:val="Nincstrkz"/>
        <w:rPr>
          <w:rFonts w:ascii="Times New Roman" w:hAnsi="Times New Roman" w:cs="Times New Roman"/>
          <w:sz w:val="24"/>
          <w:szCs w:val="24"/>
        </w:rPr>
      </w:pPr>
      <w:r w:rsidRPr="00790AA9">
        <w:rPr>
          <w:rFonts w:ascii="Times New Roman" w:hAnsi="Times New Roman" w:cs="Times New Roman"/>
          <w:sz w:val="24"/>
          <w:szCs w:val="24"/>
        </w:rPr>
        <w:t>Az ember nyomorúsága, életszabályok: 40. fejezet</w:t>
      </w:r>
    </w:p>
    <w:p w14:paraId="5EEC0F07" w14:textId="77777777" w:rsidR="0015566C" w:rsidRPr="00790AA9" w:rsidRDefault="0015566C" w:rsidP="0015566C">
      <w:pPr>
        <w:pStyle w:val="Nincstrkz"/>
        <w:rPr>
          <w:rFonts w:ascii="Times New Roman" w:hAnsi="Times New Roman" w:cs="Times New Roman"/>
          <w:sz w:val="24"/>
          <w:szCs w:val="24"/>
        </w:rPr>
      </w:pPr>
      <w:r w:rsidRPr="00790AA9">
        <w:rPr>
          <w:rFonts w:ascii="Times New Roman" w:hAnsi="Times New Roman" w:cs="Times New Roman"/>
          <w:sz w:val="24"/>
          <w:szCs w:val="24"/>
        </w:rPr>
        <w:t>A halál és az istentelenek sorsa: 41. fejezet</w:t>
      </w:r>
    </w:p>
    <w:p w14:paraId="0057A386" w14:textId="77777777" w:rsidR="0015566C" w:rsidRPr="00790AA9" w:rsidRDefault="0015566C" w:rsidP="0015566C">
      <w:pPr>
        <w:pStyle w:val="Nincstrkz"/>
        <w:rPr>
          <w:rFonts w:ascii="Times New Roman" w:hAnsi="Times New Roman" w:cs="Times New Roman"/>
          <w:sz w:val="24"/>
          <w:szCs w:val="24"/>
        </w:rPr>
      </w:pPr>
      <w:r w:rsidRPr="00790AA9">
        <w:rPr>
          <w:rFonts w:ascii="Times New Roman" w:hAnsi="Times New Roman" w:cs="Times New Roman"/>
          <w:sz w:val="24"/>
          <w:szCs w:val="24"/>
        </w:rPr>
        <w:t>Az apa gondja a lányával, női erkölcs: 42. fejezet</w:t>
      </w:r>
    </w:p>
    <w:p w14:paraId="6B2FF7EA" w14:textId="77777777" w:rsidR="0015566C" w:rsidRPr="00790AA9" w:rsidRDefault="0015566C" w:rsidP="0015566C">
      <w:pPr>
        <w:pStyle w:val="Nincstrkz"/>
        <w:rPr>
          <w:rFonts w:ascii="Times New Roman" w:hAnsi="Times New Roman" w:cs="Times New Roman"/>
          <w:sz w:val="24"/>
          <w:szCs w:val="24"/>
        </w:rPr>
      </w:pPr>
      <w:r w:rsidRPr="00790AA9">
        <w:rPr>
          <w:rFonts w:ascii="Times New Roman" w:hAnsi="Times New Roman" w:cs="Times New Roman"/>
          <w:sz w:val="24"/>
          <w:szCs w:val="24"/>
        </w:rPr>
        <w:t>Nagy történelmi alakokról szóló művészi beszámolók: 44-50. fejezetek</w:t>
      </w:r>
    </w:p>
    <w:p w14:paraId="34ADB4A4" w14:textId="77777777" w:rsidR="0060667A" w:rsidRPr="00790AA9" w:rsidRDefault="0015566C" w:rsidP="0015566C">
      <w:pPr>
        <w:pStyle w:val="Nincstrkz"/>
        <w:rPr>
          <w:rFonts w:ascii="Times New Roman" w:hAnsi="Times New Roman" w:cs="Times New Roman"/>
          <w:sz w:val="24"/>
          <w:szCs w:val="24"/>
        </w:rPr>
      </w:pPr>
      <w:r w:rsidRPr="00790AA9">
        <w:rPr>
          <w:rFonts w:ascii="Times New Roman" w:hAnsi="Times New Roman" w:cs="Times New Roman"/>
          <w:sz w:val="24"/>
          <w:szCs w:val="24"/>
        </w:rPr>
        <w:t>Hálaadó himnusz és a bölcsesség keresése: 51. fejezet</w:t>
      </w:r>
    </w:p>
    <w:p w14:paraId="77577955" w14:textId="1ACFE5C0" w:rsidR="0015566C" w:rsidRPr="00790AA9" w:rsidRDefault="0015566C" w:rsidP="0015566C">
      <w:pPr>
        <w:pStyle w:val="Nincstrkz"/>
        <w:rPr>
          <w:rFonts w:ascii="Times New Roman" w:hAnsi="Times New Roman" w:cs="Times New Roman"/>
          <w:sz w:val="24"/>
          <w:szCs w:val="24"/>
        </w:rPr>
      </w:pPr>
      <w:r w:rsidRPr="00790AA9">
        <w:rPr>
          <w:rFonts w:ascii="Times New Roman" w:hAnsi="Times New Roman" w:cs="Times New Roman"/>
          <w:sz w:val="24"/>
          <w:szCs w:val="24"/>
        </w:rPr>
        <w:t xml:space="preserve"> </w:t>
      </w:r>
    </w:p>
    <w:p w14:paraId="50B43CDA" w14:textId="135BCE65" w:rsidR="008E0321" w:rsidRDefault="0015566C" w:rsidP="00F556E6">
      <w:pPr>
        <w:jc w:val="both"/>
        <w:rPr>
          <w:rFonts w:ascii="Times New Roman" w:hAnsi="Times New Roman" w:cs="Times New Roman"/>
          <w:sz w:val="24"/>
          <w:szCs w:val="24"/>
        </w:rPr>
      </w:pPr>
      <w:r w:rsidRPr="00790AA9">
        <w:rPr>
          <w:rFonts w:ascii="Times New Roman" w:hAnsi="Times New Roman" w:cs="Times New Roman"/>
          <w:sz w:val="24"/>
          <w:szCs w:val="24"/>
        </w:rPr>
        <w:t>A könyv lényegében 1-23. fejezetig az egyéni életvezetés, család és erkölcs témáit tárgyalja; 24-50. fejezetig a társadalmi és történeti tanításokat; míg az 51. fejezet egy befejező hálaadás és bölcsességkereső ima.​</w:t>
      </w:r>
    </w:p>
    <w:p w14:paraId="7932C38E" w14:textId="48CE674F" w:rsidR="00F46A05" w:rsidRDefault="00F46A05" w:rsidP="00B43E06">
      <w:pPr>
        <w:jc w:val="center"/>
        <w:rPr>
          <w:rFonts w:ascii="Times New Roman" w:hAnsi="Times New Roman" w:cs="Times New Roman"/>
          <w:b/>
          <w:bCs/>
          <w:sz w:val="24"/>
          <w:szCs w:val="24"/>
        </w:rPr>
      </w:pPr>
      <w:r w:rsidRPr="00F46A05">
        <w:rPr>
          <w:rFonts w:ascii="Times New Roman" w:hAnsi="Times New Roman" w:cs="Times New Roman"/>
          <w:b/>
          <w:bCs/>
          <w:sz w:val="24"/>
          <w:szCs w:val="24"/>
        </w:rPr>
        <w:t>Kritikai szöveg</w:t>
      </w:r>
    </w:p>
    <w:tbl>
      <w:tblPr>
        <w:tblW w:w="5000" w:type="pct"/>
        <w:tblCellMar>
          <w:top w:w="15" w:type="dxa"/>
          <w:left w:w="15" w:type="dxa"/>
          <w:bottom w:w="15" w:type="dxa"/>
          <w:right w:w="15" w:type="dxa"/>
        </w:tblCellMar>
        <w:tblLook w:val="04A0" w:firstRow="1" w:lastRow="0" w:firstColumn="1" w:lastColumn="0" w:noHBand="0" w:noVBand="1"/>
      </w:tblPr>
      <w:tblGrid>
        <w:gridCol w:w="2806"/>
        <w:gridCol w:w="6250"/>
      </w:tblGrid>
      <w:tr w:rsidR="00F46A05" w:rsidRPr="00F46A05" w14:paraId="3AD5D7AA" w14:textId="77777777" w:rsidTr="00F46A05">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811DF8D" w14:textId="77777777" w:rsidR="00F46A05" w:rsidRPr="00F46A05" w:rsidRDefault="00F46A05" w:rsidP="00F46A05">
            <w:pPr>
              <w:jc w:val="both"/>
              <w:rPr>
                <w:rFonts w:ascii="Times New Roman" w:hAnsi="Times New Roman" w:cs="Times New Roman"/>
                <w:b/>
                <w:bCs/>
                <w:sz w:val="24"/>
                <w:szCs w:val="24"/>
              </w:rPr>
            </w:pPr>
            <w:r w:rsidRPr="00F46A05">
              <w:rPr>
                <w:rFonts w:ascii="Times New Roman" w:hAnsi="Times New Roman" w:cs="Times New Roman"/>
                <w:b/>
                <w:bCs/>
                <w:sz w:val="24"/>
                <w:szCs w:val="24"/>
              </w:rPr>
              <w:lastRenderedPageBreak/>
              <w:t>Szöveg/típus</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0BA016F" w14:textId="77777777" w:rsidR="00F46A05" w:rsidRPr="00F46A05" w:rsidRDefault="00F46A05" w:rsidP="00F46A05">
            <w:pPr>
              <w:jc w:val="both"/>
              <w:rPr>
                <w:rFonts w:ascii="Times New Roman" w:hAnsi="Times New Roman" w:cs="Times New Roman"/>
                <w:b/>
                <w:bCs/>
                <w:sz w:val="24"/>
                <w:szCs w:val="24"/>
              </w:rPr>
            </w:pPr>
            <w:r w:rsidRPr="00F46A05">
              <w:rPr>
                <w:rFonts w:ascii="Times New Roman" w:hAnsi="Times New Roman" w:cs="Times New Roman"/>
                <w:b/>
                <w:bCs/>
                <w:sz w:val="24"/>
                <w:szCs w:val="24"/>
              </w:rPr>
              <w:t>Jellemzők és eltérések</w:t>
            </w:r>
          </w:p>
        </w:tc>
      </w:tr>
      <w:tr w:rsidR="00F46A05" w:rsidRPr="00F46A05" w14:paraId="41AB055E" w14:textId="77777777" w:rsidTr="00F46A0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BF7484" w14:textId="77777777" w:rsidR="00F46A05" w:rsidRPr="00F46A05" w:rsidRDefault="00F46A05" w:rsidP="00F46A05">
            <w:pPr>
              <w:jc w:val="both"/>
              <w:rPr>
                <w:rFonts w:ascii="Times New Roman" w:hAnsi="Times New Roman" w:cs="Times New Roman"/>
                <w:sz w:val="20"/>
                <w:szCs w:val="20"/>
              </w:rPr>
            </w:pPr>
            <w:r w:rsidRPr="00F46A05">
              <w:rPr>
                <w:rFonts w:ascii="Times New Roman" w:hAnsi="Times New Roman" w:cs="Times New Roman"/>
                <w:sz w:val="20"/>
                <w:szCs w:val="20"/>
              </w:rPr>
              <w:t>Septuaginta (LXX)</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3E5CB0A" w14:textId="77777777" w:rsidR="00F46A05" w:rsidRPr="00F46A05" w:rsidRDefault="00F46A05" w:rsidP="00F46A05">
            <w:pPr>
              <w:jc w:val="both"/>
              <w:rPr>
                <w:rFonts w:ascii="Times New Roman" w:hAnsi="Times New Roman" w:cs="Times New Roman"/>
                <w:sz w:val="20"/>
                <w:szCs w:val="20"/>
              </w:rPr>
            </w:pPr>
            <w:r w:rsidRPr="00F46A05">
              <w:rPr>
                <w:rFonts w:ascii="Times New Roman" w:hAnsi="Times New Roman" w:cs="Times New Roman"/>
                <w:sz w:val="20"/>
                <w:szCs w:val="20"/>
              </w:rPr>
              <w:t>Alapvonal, gazdag, filozófiai kiegészítések</w:t>
            </w:r>
          </w:p>
        </w:tc>
      </w:tr>
      <w:tr w:rsidR="00F46A05" w:rsidRPr="00F46A05" w14:paraId="585A5A42" w14:textId="77777777" w:rsidTr="00F46A0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F9AC9B" w14:textId="77777777" w:rsidR="00F46A05" w:rsidRPr="00F46A05" w:rsidRDefault="00F46A05" w:rsidP="00F46A05">
            <w:pPr>
              <w:jc w:val="both"/>
              <w:rPr>
                <w:rFonts w:ascii="Times New Roman" w:hAnsi="Times New Roman" w:cs="Times New Roman"/>
                <w:sz w:val="20"/>
                <w:szCs w:val="20"/>
              </w:rPr>
            </w:pPr>
            <w:r w:rsidRPr="00F46A05">
              <w:rPr>
                <w:rFonts w:ascii="Times New Roman" w:hAnsi="Times New Roman" w:cs="Times New Roman"/>
                <w:sz w:val="20"/>
                <w:szCs w:val="20"/>
              </w:rPr>
              <w:t>Vulgáta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5F9EC1" w14:textId="77777777" w:rsidR="00F46A05" w:rsidRPr="00F46A05" w:rsidRDefault="00F46A05" w:rsidP="00F46A05">
            <w:pPr>
              <w:jc w:val="both"/>
              <w:rPr>
                <w:rFonts w:ascii="Times New Roman" w:hAnsi="Times New Roman" w:cs="Times New Roman"/>
                <w:sz w:val="20"/>
                <w:szCs w:val="20"/>
              </w:rPr>
            </w:pPr>
            <w:r w:rsidRPr="00F46A05">
              <w:rPr>
                <w:rFonts w:ascii="Times New Roman" w:hAnsi="Times New Roman" w:cs="Times New Roman"/>
                <w:sz w:val="20"/>
                <w:szCs w:val="20"/>
              </w:rPr>
              <w:t>LXX alapú, néhol egyszerűsített vagy bővített</w:t>
            </w:r>
          </w:p>
        </w:tc>
      </w:tr>
      <w:tr w:rsidR="00F46A05" w:rsidRPr="00F46A05" w14:paraId="10E2BE92" w14:textId="77777777" w:rsidTr="00F46A0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457177" w14:textId="77777777" w:rsidR="00F46A05" w:rsidRPr="00F46A05" w:rsidRDefault="00F46A05" w:rsidP="00F46A05">
            <w:pPr>
              <w:jc w:val="both"/>
              <w:rPr>
                <w:rFonts w:ascii="Times New Roman" w:hAnsi="Times New Roman" w:cs="Times New Roman"/>
                <w:sz w:val="20"/>
                <w:szCs w:val="20"/>
              </w:rPr>
            </w:pPr>
            <w:r w:rsidRPr="00F46A05">
              <w:rPr>
                <w:rFonts w:ascii="Times New Roman" w:hAnsi="Times New Roman" w:cs="Times New Roman"/>
                <w:sz w:val="20"/>
                <w:szCs w:val="20"/>
              </w:rPr>
              <w:t>Más ősi fordítások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1EB3C2" w14:textId="77777777" w:rsidR="00F46A05" w:rsidRPr="00F46A05" w:rsidRDefault="00F46A05" w:rsidP="00F46A05">
            <w:pPr>
              <w:jc w:val="both"/>
              <w:rPr>
                <w:rFonts w:ascii="Times New Roman" w:hAnsi="Times New Roman" w:cs="Times New Roman"/>
                <w:sz w:val="20"/>
                <w:szCs w:val="20"/>
              </w:rPr>
            </w:pPr>
            <w:r w:rsidRPr="00F46A05">
              <w:rPr>
                <w:rFonts w:ascii="Times New Roman" w:hAnsi="Times New Roman" w:cs="Times New Roman"/>
                <w:sz w:val="20"/>
                <w:szCs w:val="20"/>
              </w:rPr>
              <w:t>Különböző szóhasználat, teológiai hangsúlyok</w:t>
            </w:r>
          </w:p>
        </w:tc>
      </w:tr>
      <w:tr w:rsidR="00F46A05" w:rsidRPr="00F46A05" w14:paraId="3E99B56F" w14:textId="77777777" w:rsidTr="00F46A0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B59724" w14:textId="77777777" w:rsidR="00F46A05" w:rsidRPr="00F46A05" w:rsidRDefault="00F46A05" w:rsidP="00F46A05">
            <w:pPr>
              <w:jc w:val="both"/>
              <w:rPr>
                <w:rFonts w:ascii="Times New Roman" w:hAnsi="Times New Roman" w:cs="Times New Roman"/>
                <w:sz w:val="20"/>
                <w:szCs w:val="20"/>
              </w:rPr>
            </w:pPr>
            <w:r w:rsidRPr="00F46A05">
              <w:rPr>
                <w:rFonts w:ascii="Times New Roman" w:hAnsi="Times New Roman" w:cs="Times New Roman"/>
                <w:sz w:val="20"/>
                <w:szCs w:val="20"/>
              </w:rPr>
              <w:t>Héber töredékek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2743173" w14:textId="77777777" w:rsidR="00F46A05" w:rsidRPr="00F46A05" w:rsidRDefault="00F46A05" w:rsidP="00F46A05">
            <w:pPr>
              <w:jc w:val="both"/>
              <w:rPr>
                <w:rFonts w:ascii="Times New Roman" w:hAnsi="Times New Roman" w:cs="Times New Roman"/>
                <w:sz w:val="20"/>
                <w:szCs w:val="20"/>
              </w:rPr>
            </w:pPr>
            <w:r w:rsidRPr="00F46A05">
              <w:rPr>
                <w:rFonts w:ascii="Times New Roman" w:hAnsi="Times New Roman" w:cs="Times New Roman"/>
                <w:sz w:val="20"/>
                <w:szCs w:val="20"/>
              </w:rPr>
              <w:t>Segítik a kritikai szöveg pontosítását</w:t>
            </w:r>
          </w:p>
        </w:tc>
      </w:tr>
    </w:tbl>
    <w:p w14:paraId="3CC597D2" w14:textId="77777777" w:rsidR="00DF1445" w:rsidRPr="00E93C91" w:rsidRDefault="00DF1445" w:rsidP="00DF1445">
      <w:pPr>
        <w:jc w:val="center"/>
        <w:rPr>
          <w:rFonts w:ascii="Times New Roman" w:hAnsi="Times New Roman" w:cs="Times New Roman"/>
          <w:b/>
          <w:bCs/>
          <w:sz w:val="28"/>
          <w:szCs w:val="28"/>
        </w:rPr>
      </w:pPr>
      <w:r w:rsidRPr="00E93C91">
        <w:rPr>
          <w:rFonts w:ascii="Times New Roman" w:hAnsi="Times New Roman" w:cs="Times New Roman"/>
          <w:b/>
          <w:bCs/>
          <w:sz w:val="28"/>
          <w:szCs w:val="28"/>
        </w:rPr>
        <w:t>A masszorák</w:t>
      </w:r>
    </w:p>
    <w:p w14:paraId="035E2544" w14:textId="77777777" w:rsidR="00DF1445" w:rsidRPr="00E93C91" w:rsidRDefault="00DF1445" w:rsidP="00DF1445">
      <w:pPr>
        <w:jc w:val="both"/>
        <w:rPr>
          <w:rFonts w:ascii="Times New Roman" w:hAnsi="Times New Roman" w:cs="Times New Roman"/>
          <w:sz w:val="24"/>
          <w:szCs w:val="24"/>
        </w:rPr>
      </w:pPr>
      <w:r w:rsidRPr="00E93C91">
        <w:rPr>
          <w:rFonts w:ascii="Times New Roman" w:hAnsi="Times New Roman" w:cs="Times New Roman"/>
          <w:sz w:val="24"/>
          <w:szCs w:val="24"/>
        </w:rPr>
        <w:t xml:space="preserve"> (héb. ba‘alé ha-masszorá = „a hagyomány őrzői”) a héber Biblia szövegének rögzítői és továbbadói voltak. Munkájuk döntő jelentőségű a masszoréta szöveg (MT) kialakulásában, amely ma is a zsidó Biblia alapja. 1. A masszorák működésének ideje Kr. u. 6–10. század. Fő virágkor: 8–10. század. A a bibliai kánon már lezárt, de a szöveg csak mássalhangzókkal volt rögzítve, a kiejtés, hangsúly és dallam szóbeli hagyományban élt. A masszoréták célja: a szöveg végleges stabilizálása, hogy többé ne változzon. </w:t>
      </w:r>
    </w:p>
    <w:p w14:paraId="4DC84A3D" w14:textId="77777777" w:rsidR="00DF1445" w:rsidRPr="00E93C91" w:rsidRDefault="00DF1445" w:rsidP="00DF1445">
      <w:pPr>
        <w:jc w:val="both"/>
        <w:rPr>
          <w:rFonts w:ascii="Times New Roman" w:hAnsi="Times New Roman" w:cs="Times New Roman"/>
          <w:sz w:val="24"/>
          <w:szCs w:val="24"/>
        </w:rPr>
      </w:pPr>
      <w:r w:rsidRPr="00E93C91">
        <w:rPr>
          <w:rFonts w:ascii="Times New Roman" w:hAnsi="Times New Roman" w:cs="Times New Roman"/>
          <w:sz w:val="24"/>
          <w:szCs w:val="24"/>
        </w:rPr>
        <w:t xml:space="preserve">2. A masszorák fő működési központjai Három nagy iskola alakult ki: </w:t>
      </w:r>
    </w:p>
    <w:p w14:paraId="17D4EA44" w14:textId="77777777" w:rsidR="00DF1445" w:rsidRPr="00E93C91" w:rsidRDefault="00DF1445" w:rsidP="00DF1445">
      <w:pPr>
        <w:jc w:val="both"/>
        <w:rPr>
          <w:rFonts w:ascii="Times New Roman" w:hAnsi="Times New Roman" w:cs="Times New Roman"/>
          <w:sz w:val="24"/>
          <w:szCs w:val="24"/>
        </w:rPr>
      </w:pPr>
      <w:r w:rsidRPr="00E93C91">
        <w:rPr>
          <w:rFonts w:ascii="Times New Roman" w:hAnsi="Times New Roman" w:cs="Times New Roman"/>
          <w:sz w:val="24"/>
          <w:szCs w:val="24"/>
        </w:rPr>
        <w:t xml:space="preserve"> Tiberias (Galilea) – a legtekintélyesebb. A klasszikus masszoréta szöveg innen származik. Itt alakult ki a ma használt: magánhangzó-jelölés (niqqud), hangsúlyozás (te‘amim).</w:t>
      </w:r>
    </w:p>
    <w:p w14:paraId="5E2BFFF4" w14:textId="77777777" w:rsidR="00DF1445" w:rsidRPr="00E93C91" w:rsidRDefault="00DF1445" w:rsidP="00DF1445">
      <w:pPr>
        <w:jc w:val="both"/>
        <w:rPr>
          <w:rFonts w:ascii="Times New Roman" w:hAnsi="Times New Roman" w:cs="Times New Roman"/>
          <w:sz w:val="24"/>
          <w:szCs w:val="24"/>
        </w:rPr>
      </w:pPr>
      <w:r w:rsidRPr="00E93C91">
        <w:rPr>
          <w:rFonts w:ascii="Times New Roman" w:hAnsi="Times New Roman" w:cs="Times New Roman"/>
          <w:sz w:val="24"/>
          <w:szCs w:val="24"/>
        </w:rPr>
        <w:t>3. Babilónia Eltérő, kevésbé részletes jelölési rendszer Végül háttérbe szorult</w:t>
      </w:r>
    </w:p>
    <w:p w14:paraId="590717E5" w14:textId="77777777" w:rsidR="00DF1445" w:rsidRPr="00E93C91" w:rsidRDefault="00DF1445" w:rsidP="00DF1445">
      <w:pPr>
        <w:jc w:val="both"/>
        <w:rPr>
          <w:rFonts w:ascii="Times New Roman" w:hAnsi="Times New Roman" w:cs="Times New Roman"/>
          <w:sz w:val="24"/>
          <w:szCs w:val="24"/>
        </w:rPr>
      </w:pPr>
      <w:r w:rsidRPr="00E93C91">
        <w:rPr>
          <w:rFonts w:ascii="Times New Roman" w:hAnsi="Times New Roman" w:cs="Times New Roman"/>
          <w:sz w:val="24"/>
          <w:szCs w:val="24"/>
        </w:rPr>
        <w:t>4. Palesztinai (jeruzsálemi) hagyomány. Korai, de nem vált uralkodóvá.  A tiberiasi rendszer győzött, ezt tekintik normatívnak.</w:t>
      </w:r>
    </w:p>
    <w:p w14:paraId="002C8762" w14:textId="77777777" w:rsidR="00DF1445" w:rsidRPr="00E93C91" w:rsidRDefault="00DF1445" w:rsidP="00DF1445">
      <w:pPr>
        <w:jc w:val="both"/>
        <w:rPr>
          <w:rFonts w:ascii="Times New Roman" w:hAnsi="Times New Roman" w:cs="Times New Roman"/>
          <w:sz w:val="24"/>
          <w:szCs w:val="24"/>
        </w:rPr>
      </w:pPr>
      <w:r w:rsidRPr="00E93C91">
        <w:rPr>
          <w:rFonts w:ascii="Times New Roman" w:hAnsi="Times New Roman" w:cs="Times New Roman"/>
          <w:sz w:val="24"/>
          <w:szCs w:val="24"/>
        </w:rPr>
        <w:t xml:space="preserve">3. Leghíresebb masszoréták: Ben Ásér család (10. század). A legnagyobb tekintélyű masszoréták. Áron ben Móse ben Ásér a masszoréta hagyomány csúcspontja az ő szövege lett a későbbi standard.  Maimonidész (12. sz.) kifejezetten az ő szövegét tekintette hitelesnek. </w:t>
      </w:r>
    </w:p>
    <w:p w14:paraId="47527040" w14:textId="77777777" w:rsidR="00DF1445" w:rsidRPr="00E93C91" w:rsidRDefault="00DF1445" w:rsidP="00DF1445">
      <w:pPr>
        <w:jc w:val="both"/>
        <w:rPr>
          <w:rFonts w:ascii="Times New Roman" w:hAnsi="Times New Roman" w:cs="Times New Roman"/>
          <w:sz w:val="24"/>
          <w:szCs w:val="24"/>
        </w:rPr>
      </w:pPr>
      <w:r w:rsidRPr="00E93C91">
        <w:rPr>
          <w:rFonts w:ascii="Times New Roman" w:hAnsi="Times New Roman" w:cs="Times New Roman"/>
          <w:sz w:val="24"/>
          <w:szCs w:val="24"/>
        </w:rPr>
        <w:t>Ben Naftali Ben Ásér kortársa és riválisa. kb. 800 kisebb eltérés (főként hangsúly és magánhangzó) végül Ben Ásér hagyománya győzött.</w:t>
      </w:r>
    </w:p>
    <w:p w14:paraId="40A92330" w14:textId="77777777" w:rsidR="00DF1445" w:rsidRPr="00E93C91" w:rsidRDefault="00DF1445" w:rsidP="00DF1445">
      <w:pPr>
        <w:jc w:val="both"/>
        <w:rPr>
          <w:rFonts w:ascii="Times New Roman" w:hAnsi="Times New Roman" w:cs="Times New Roman"/>
          <w:sz w:val="24"/>
          <w:szCs w:val="24"/>
        </w:rPr>
      </w:pPr>
      <w:r w:rsidRPr="00E93C91">
        <w:rPr>
          <w:rFonts w:ascii="Times New Roman" w:hAnsi="Times New Roman" w:cs="Times New Roman"/>
          <w:sz w:val="24"/>
          <w:szCs w:val="24"/>
        </w:rPr>
        <w:t xml:space="preserve">4. A masszoréta szöveg átörökítésének módszerei. A masszorák munkája rendkívül precíz és technikailag kifinomult volt. Mássalhangzó-szöveg megőrzése A hagyományos mássalhangzó-vázhoz nem nyúltak. Ha hibát észleltek: nem javították a szöveget, hanem megjegyzést fűztek hozzá.  Magánhangzók rögzítése (niqqud). Pontok és vonások a betűk körül/alatt. Rögzíti: a helyes olvasatot, a jelentést, a nyelvtani formát. Ez zárta le végleg a többértelmű olvasás lehetőségét.  Hangsúly- és dallamjelek (te‘amim). Meghatározzák: a mondattagolást, a liturgikus felolvasás dallamát, az értelmezést. </w:t>
      </w:r>
    </w:p>
    <w:p w14:paraId="33B7CBCB" w14:textId="77777777" w:rsidR="00DF1445" w:rsidRPr="00E93C91" w:rsidRDefault="00DF1445" w:rsidP="00DF1445">
      <w:pPr>
        <w:jc w:val="both"/>
        <w:rPr>
          <w:rFonts w:ascii="Times New Roman" w:hAnsi="Times New Roman" w:cs="Times New Roman"/>
          <w:sz w:val="24"/>
          <w:szCs w:val="24"/>
        </w:rPr>
      </w:pPr>
      <w:r w:rsidRPr="00E93C91">
        <w:rPr>
          <w:rFonts w:ascii="Times New Roman" w:hAnsi="Times New Roman" w:cs="Times New Roman"/>
          <w:sz w:val="24"/>
          <w:szCs w:val="24"/>
        </w:rPr>
        <w:t xml:space="preserve"> Masszóra-jegyzések. A „masszóra” maga megjegyzések rendszere: Masszóra parva – rövid megjegyzések a margón. Masszóra magna – hosszabb listák a lap tetején/alján. Masszóra finalis – statisztikai összegzések a kódex végén.</w:t>
      </w:r>
    </w:p>
    <w:p w14:paraId="2D11FF0B" w14:textId="77777777" w:rsidR="00DF1445" w:rsidRPr="00E93C91" w:rsidRDefault="00DF1445" w:rsidP="00DF1445">
      <w:pPr>
        <w:jc w:val="both"/>
        <w:rPr>
          <w:rFonts w:ascii="Times New Roman" w:hAnsi="Times New Roman" w:cs="Times New Roman"/>
          <w:sz w:val="24"/>
          <w:szCs w:val="24"/>
        </w:rPr>
      </w:pPr>
      <w:r w:rsidRPr="00E93C91">
        <w:rPr>
          <w:rFonts w:ascii="Times New Roman" w:hAnsi="Times New Roman" w:cs="Times New Roman"/>
          <w:sz w:val="24"/>
          <w:szCs w:val="24"/>
        </w:rPr>
        <w:lastRenderedPageBreak/>
        <w:t>5. A legfontosabb masszoréta kéziratok. Aleppói kódex (Kr. u. 10. sz.). Ben Ásér hagyományához kötődik. A legtekintélyesebb, de töredékes. Leningrádi kódex (Kr. u. 1008). A legrégebbi teljes masszoréta Biblia. A modern kritikai kiadások alapja (pl. Biblia Hebraica)</w:t>
      </w:r>
    </w:p>
    <w:p w14:paraId="267209BC" w14:textId="77777777" w:rsidR="00DF1445" w:rsidRPr="00E93C91" w:rsidRDefault="00DF1445" w:rsidP="00DF1445">
      <w:pPr>
        <w:jc w:val="both"/>
        <w:rPr>
          <w:rFonts w:ascii="Times New Roman" w:hAnsi="Times New Roman" w:cs="Times New Roman"/>
          <w:sz w:val="24"/>
          <w:szCs w:val="24"/>
        </w:rPr>
      </w:pPr>
    </w:p>
    <w:p w14:paraId="7FEC48BC" w14:textId="03968366" w:rsidR="00E55101" w:rsidRDefault="00DF1445" w:rsidP="00DF1445">
      <w:pPr>
        <w:jc w:val="both"/>
        <w:rPr>
          <w:rFonts w:ascii="Times New Roman" w:hAnsi="Times New Roman" w:cs="Times New Roman"/>
          <w:sz w:val="24"/>
          <w:szCs w:val="24"/>
        </w:rPr>
      </w:pPr>
      <w:r w:rsidRPr="00E93C91">
        <w:rPr>
          <w:rFonts w:ascii="Times New Roman" w:hAnsi="Times New Roman" w:cs="Times New Roman"/>
          <w:sz w:val="24"/>
          <w:szCs w:val="24"/>
        </w:rPr>
        <w:t>6. Jelentőségük a masszor</w:t>
      </w:r>
      <w:r w:rsidR="00D772CB">
        <w:rPr>
          <w:rFonts w:ascii="Times New Roman" w:hAnsi="Times New Roman" w:cs="Times New Roman"/>
          <w:sz w:val="24"/>
          <w:szCs w:val="24"/>
        </w:rPr>
        <w:t>ét</w:t>
      </w:r>
      <w:r w:rsidRPr="00E93C91">
        <w:rPr>
          <w:rFonts w:ascii="Times New Roman" w:hAnsi="Times New Roman" w:cs="Times New Roman"/>
          <w:sz w:val="24"/>
          <w:szCs w:val="24"/>
        </w:rPr>
        <w:t>ák: lezárták a héber bibliai szöveg történetét, a szöveget: pontosan, ellenőrizhetően, változatlanul adták tovább.  Ennek köszönhető, hogy a mai héber Biblia szövege rendkívüli stabilitást mutat, még az ezer évvel korábbi kéziratokhoz (pl. qumráni tekercsek) képest is.</w:t>
      </w:r>
    </w:p>
    <w:p w14:paraId="403B93FB" w14:textId="77777777" w:rsidR="00E55101" w:rsidRDefault="00E55101">
      <w:pPr>
        <w:rPr>
          <w:rFonts w:ascii="Times New Roman" w:hAnsi="Times New Roman" w:cs="Times New Roman"/>
          <w:sz w:val="24"/>
          <w:szCs w:val="24"/>
        </w:rPr>
      </w:pPr>
      <w:r>
        <w:rPr>
          <w:rFonts w:ascii="Times New Roman" w:hAnsi="Times New Roman" w:cs="Times New Roman"/>
          <w:sz w:val="24"/>
          <w:szCs w:val="24"/>
        </w:rPr>
        <w:br w:type="page"/>
      </w:r>
    </w:p>
    <w:p w14:paraId="4F8F817A" w14:textId="77777777" w:rsidR="00D772CB" w:rsidRPr="003D5751" w:rsidRDefault="00D772CB" w:rsidP="00D772CB">
      <w:pPr>
        <w:jc w:val="center"/>
        <w:rPr>
          <w:rFonts w:ascii="Times New Roman" w:hAnsi="Times New Roman" w:cs="Times New Roman"/>
          <w:b/>
          <w:bCs/>
          <w:sz w:val="28"/>
          <w:szCs w:val="28"/>
        </w:rPr>
      </w:pPr>
      <w:r w:rsidRPr="003D5751">
        <w:rPr>
          <w:rFonts w:ascii="Times New Roman" w:hAnsi="Times New Roman" w:cs="Times New Roman"/>
          <w:b/>
          <w:bCs/>
          <w:sz w:val="28"/>
          <w:szCs w:val="28"/>
        </w:rPr>
        <w:lastRenderedPageBreak/>
        <w:t>A héber bibliai kánon</w:t>
      </w:r>
    </w:p>
    <w:p w14:paraId="4F6708AD" w14:textId="77777777" w:rsidR="00D772CB" w:rsidRPr="003D5751" w:rsidRDefault="00D772CB" w:rsidP="00D772CB">
      <w:pPr>
        <w:jc w:val="both"/>
        <w:rPr>
          <w:rFonts w:ascii="Times New Roman" w:hAnsi="Times New Roman" w:cs="Times New Roman"/>
          <w:sz w:val="24"/>
          <w:szCs w:val="24"/>
        </w:rPr>
      </w:pPr>
      <w:r w:rsidRPr="003D5751">
        <w:rPr>
          <w:rFonts w:ascii="Times New Roman" w:hAnsi="Times New Roman" w:cs="Times New Roman"/>
          <w:sz w:val="24"/>
          <w:szCs w:val="24"/>
        </w:rPr>
        <w:t xml:space="preserve"> (a Tanakh) története hosszú, több évszázados folyamat, nem egyetlen döntés eredménye. A kánon fokozatosan alakult ki a zsidó közösség vallási, liturgikus és történeti tapasztalataiban.</w:t>
      </w:r>
    </w:p>
    <w:p w14:paraId="3EC4A924" w14:textId="35F77926" w:rsidR="00D772CB" w:rsidRPr="00E55101" w:rsidRDefault="00E55101" w:rsidP="00E55101">
      <w:pPr>
        <w:jc w:val="both"/>
        <w:rPr>
          <w:rFonts w:ascii="Times New Roman" w:hAnsi="Times New Roman" w:cs="Times New Roman"/>
          <w:sz w:val="24"/>
          <w:szCs w:val="24"/>
        </w:rPr>
      </w:pPr>
      <w:r>
        <w:rPr>
          <w:rFonts w:ascii="Times New Roman" w:hAnsi="Times New Roman" w:cs="Times New Roman"/>
          <w:sz w:val="24"/>
          <w:szCs w:val="24"/>
        </w:rPr>
        <w:t>1.</w:t>
      </w:r>
      <w:r w:rsidR="00D772CB" w:rsidRPr="00E55101">
        <w:rPr>
          <w:rFonts w:ascii="Times New Roman" w:hAnsi="Times New Roman" w:cs="Times New Roman"/>
          <w:sz w:val="24"/>
          <w:szCs w:val="24"/>
        </w:rPr>
        <w:t>Mi a héber kánon? – a Tanakh felépítése, A zsidó Biblia három nagy részből áll: Tóra (Törvény) – Mózes öt könyve, Nevi’ím (Próféták), Korai próféták: Józsué, Bírák, Sámuel, Királyok, Késői próféták: Izajás, Jeremiás, Ezékiel, a 12 kispróféta. Ketuvím (Írások) – Zsoltárok, Példabeszédek, Jób, Megillót (Énekek éneke, Ruth, Siralmak, Prédikátor, Eszter), Dániel, Ezsdrás–Nehémiás, Krónikák. A kánon nem tematikus, hanem tekintélyi sorrendet tükröz.</w:t>
      </w:r>
    </w:p>
    <w:p w14:paraId="1999B12F" w14:textId="77777777" w:rsidR="00D772CB" w:rsidRPr="003D5751" w:rsidRDefault="00D772CB" w:rsidP="00D772CB">
      <w:pPr>
        <w:jc w:val="both"/>
        <w:rPr>
          <w:rFonts w:ascii="Times New Roman" w:hAnsi="Times New Roman" w:cs="Times New Roman"/>
          <w:sz w:val="24"/>
          <w:szCs w:val="24"/>
        </w:rPr>
      </w:pPr>
      <w:r w:rsidRPr="003D5751">
        <w:rPr>
          <w:rFonts w:ascii="Times New Roman" w:hAnsi="Times New Roman" w:cs="Times New Roman"/>
          <w:sz w:val="24"/>
          <w:szCs w:val="24"/>
        </w:rPr>
        <w:t>2. A kánon kialakulásának fő szakaszai. I. A Tóra kanonizálása (Kr. e. 5. század). Történeti háttér: Babiloni fogság (Kr. e. 586–539). Perzsa uralom, Kulcsszereplő: Ezsdrás (Ezra), írástudó és pap. Jelentősége: A Tóra: jogi, vallási, identitásképző alapdokumentum lett. Nyilvános felolvasás (Neh 8).  A Tóra a kánon magja és mércéje lett.</w:t>
      </w:r>
    </w:p>
    <w:p w14:paraId="382F0927" w14:textId="77777777" w:rsidR="00D772CB" w:rsidRPr="003D5751" w:rsidRDefault="00D772CB" w:rsidP="00D772CB">
      <w:pPr>
        <w:jc w:val="both"/>
        <w:rPr>
          <w:rFonts w:ascii="Times New Roman" w:hAnsi="Times New Roman" w:cs="Times New Roman"/>
          <w:sz w:val="24"/>
          <w:szCs w:val="24"/>
        </w:rPr>
      </w:pPr>
      <w:r w:rsidRPr="003D5751">
        <w:rPr>
          <w:rFonts w:ascii="Times New Roman" w:hAnsi="Times New Roman" w:cs="Times New Roman"/>
          <w:sz w:val="24"/>
          <w:szCs w:val="24"/>
        </w:rPr>
        <w:t xml:space="preserve">II. A Próféták kanonizálása (Kr. e. 3–2. század). Jellemzők: A prófétai könyvek: történeti–teológiai értelmezést adnak Izrael múltjáról. Széles körű elfogadottság a zsidó közösségekben. Bizonyítékok: Sirák fia könyve (Kr. e. 2. sz.) már ismeri: „a Törvényt és a Prófétákat”  Ekkorra a Nevi’ím gyakorlatilag zárt. </w:t>
      </w:r>
    </w:p>
    <w:p w14:paraId="7F7EF608" w14:textId="77777777" w:rsidR="00D772CB" w:rsidRPr="003D5751" w:rsidRDefault="00D772CB" w:rsidP="00D772CB">
      <w:pPr>
        <w:jc w:val="both"/>
        <w:rPr>
          <w:rFonts w:ascii="Times New Roman" w:hAnsi="Times New Roman" w:cs="Times New Roman"/>
          <w:sz w:val="24"/>
          <w:szCs w:val="24"/>
        </w:rPr>
      </w:pPr>
      <w:r w:rsidRPr="003D5751">
        <w:rPr>
          <w:rFonts w:ascii="Times New Roman" w:hAnsi="Times New Roman" w:cs="Times New Roman"/>
          <w:sz w:val="24"/>
          <w:szCs w:val="24"/>
        </w:rPr>
        <w:t>III. Az Írások (Ketuvím) lezárása (Kr. u. 1. század). Ez a legkésőbbi és legvitatottabb szakasz. Nyitott kérdések voltak: Eszter (Isten neve hiányzik). Prédikátor (szkeptikus hangvétel). Énekek éneke (erotikus nyelvezet). Dániel (késői keletkezés). Végkimenetel: A rabbinikus hagyomány szerint: Kr. u. 1–2. század körül zárult le a Ketuvím.  Nem egyetlen „zsinat”, hanem hosszú konszenzusfolyamat.</w:t>
      </w:r>
    </w:p>
    <w:p w14:paraId="44B17B14" w14:textId="77777777" w:rsidR="00D772CB" w:rsidRPr="003D5751" w:rsidRDefault="00D772CB" w:rsidP="00D772CB">
      <w:pPr>
        <w:jc w:val="both"/>
        <w:rPr>
          <w:rFonts w:ascii="Times New Roman" w:hAnsi="Times New Roman" w:cs="Times New Roman"/>
          <w:sz w:val="24"/>
          <w:szCs w:val="24"/>
        </w:rPr>
      </w:pPr>
      <w:r w:rsidRPr="003D5751">
        <w:rPr>
          <w:rFonts w:ascii="Times New Roman" w:hAnsi="Times New Roman" w:cs="Times New Roman"/>
          <w:sz w:val="24"/>
          <w:szCs w:val="24"/>
        </w:rPr>
        <w:t>3. Jamnia (Javne) kérdése – volt-e „kánonzsinat”? Régebbi elmélet szerint: Kr. u. ~90-ben Jamniában „kánonzsinat” döntött. Mai kutatás szerint: Nem volt formális kánonzáró zsinat. Inkább: rabbinikus viták zajlottak, egyes könyvek státuszáról (pl. Prédikátor). A kánon fokozatosan szilárdult meg.</w:t>
      </w:r>
    </w:p>
    <w:p w14:paraId="67CB96F0" w14:textId="77777777" w:rsidR="00D772CB" w:rsidRPr="003D5751" w:rsidRDefault="00D772CB" w:rsidP="00D772CB">
      <w:pPr>
        <w:jc w:val="both"/>
        <w:rPr>
          <w:rFonts w:ascii="Times New Roman" w:hAnsi="Times New Roman" w:cs="Times New Roman"/>
          <w:sz w:val="24"/>
          <w:szCs w:val="24"/>
        </w:rPr>
      </w:pPr>
      <w:r w:rsidRPr="003D5751">
        <w:rPr>
          <w:rFonts w:ascii="Times New Roman" w:hAnsi="Times New Roman" w:cs="Times New Roman"/>
          <w:sz w:val="24"/>
          <w:szCs w:val="24"/>
        </w:rPr>
        <w:t>4. Mi maradt ki a héber kánonból? Az ún. apokrif/deuterokanonikus könyvek: Tóbiás, Judit, Bölcsesség könyve, Sirák fia, Makkabeusok könyvei stb.</w:t>
      </w:r>
    </w:p>
    <w:p w14:paraId="086A6BE1" w14:textId="77777777" w:rsidR="00D772CB" w:rsidRPr="003D5751" w:rsidRDefault="00D772CB" w:rsidP="00D772CB">
      <w:pPr>
        <w:jc w:val="both"/>
        <w:rPr>
          <w:rFonts w:ascii="Times New Roman" w:hAnsi="Times New Roman" w:cs="Times New Roman"/>
          <w:sz w:val="24"/>
          <w:szCs w:val="24"/>
        </w:rPr>
      </w:pPr>
      <w:r w:rsidRPr="003D5751">
        <w:rPr>
          <w:rFonts w:ascii="Times New Roman" w:hAnsi="Times New Roman" w:cs="Times New Roman"/>
          <w:sz w:val="24"/>
          <w:szCs w:val="24"/>
        </w:rPr>
        <w:t>Okok: Többségük: későn keletkezett, görög nyelvű, nem illeszkedett a héber–palesztinai hagyományba.  Ezek a Septuagintában éltek tovább.</w:t>
      </w:r>
    </w:p>
    <w:p w14:paraId="75B93F6C" w14:textId="77777777" w:rsidR="00D772CB" w:rsidRPr="003D5751" w:rsidRDefault="00D772CB" w:rsidP="00D772CB">
      <w:pPr>
        <w:jc w:val="both"/>
        <w:rPr>
          <w:rFonts w:ascii="Times New Roman" w:hAnsi="Times New Roman" w:cs="Times New Roman"/>
          <w:sz w:val="24"/>
          <w:szCs w:val="24"/>
        </w:rPr>
      </w:pPr>
      <w:r w:rsidRPr="003D5751">
        <w:rPr>
          <w:rFonts w:ascii="Times New Roman" w:hAnsi="Times New Roman" w:cs="Times New Roman"/>
          <w:sz w:val="24"/>
          <w:szCs w:val="24"/>
        </w:rPr>
        <w:t xml:space="preserve">5. A qumráni tekercsek tanúsága (Kr. e. 3. sz. – Kr. u. 1. sz.). A legtöbb kanonikus könyv jelen van. Többféle szövegváltozat létezett Nincs még egységes „masszoréta szöveg”  A kánon körvonalai már látszanak, de még nem teljesen lezárt. </w:t>
      </w:r>
    </w:p>
    <w:p w14:paraId="6E42874A" w14:textId="0BB9D088" w:rsidR="00D772CB" w:rsidRPr="00E55101" w:rsidRDefault="00D772CB" w:rsidP="00DF1445">
      <w:pPr>
        <w:jc w:val="both"/>
        <w:rPr>
          <w:rFonts w:ascii="Times New Roman" w:hAnsi="Times New Roman" w:cs="Times New Roman"/>
          <w:sz w:val="24"/>
          <w:szCs w:val="24"/>
        </w:rPr>
      </w:pPr>
      <w:r w:rsidRPr="003D5751">
        <w:rPr>
          <w:rFonts w:ascii="Times New Roman" w:hAnsi="Times New Roman" w:cs="Times New Roman"/>
          <w:sz w:val="24"/>
          <w:szCs w:val="24"/>
        </w:rPr>
        <w:t>6. A kánon és a tekintély elve. A héber kánon elfogadásának fő kritériumai: Héber (vagy arámi) nyelv, Ősi eredet, Prófétai / isteni tekintély, Liturgikus használat, Közösségi elfogadás</w:t>
      </w:r>
      <w:r w:rsidR="00E55101">
        <w:rPr>
          <w:rFonts w:ascii="Times New Roman" w:hAnsi="Times New Roman" w:cs="Times New Roman"/>
          <w:sz w:val="24"/>
          <w:szCs w:val="24"/>
        </w:rPr>
        <w:t>.</w:t>
      </w:r>
    </w:p>
    <w:sectPr w:rsidR="00D772CB" w:rsidRPr="00E551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3CF8"/>
    <w:multiLevelType w:val="multilevel"/>
    <w:tmpl w:val="476A32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E02FA7"/>
    <w:multiLevelType w:val="multilevel"/>
    <w:tmpl w:val="BED8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E0129"/>
    <w:multiLevelType w:val="multilevel"/>
    <w:tmpl w:val="7932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CD4A62"/>
    <w:multiLevelType w:val="multilevel"/>
    <w:tmpl w:val="B0E6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310A6"/>
    <w:multiLevelType w:val="multilevel"/>
    <w:tmpl w:val="D57E0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064A65"/>
    <w:multiLevelType w:val="multilevel"/>
    <w:tmpl w:val="77EE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2661DC"/>
    <w:multiLevelType w:val="multilevel"/>
    <w:tmpl w:val="FEE68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C153B"/>
    <w:multiLevelType w:val="multilevel"/>
    <w:tmpl w:val="4200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D819DE"/>
    <w:multiLevelType w:val="multilevel"/>
    <w:tmpl w:val="3D8C9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3E7AE4"/>
    <w:multiLevelType w:val="multilevel"/>
    <w:tmpl w:val="8E20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D65B18"/>
    <w:multiLevelType w:val="multilevel"/>
    <w:tmpl w:val="D6C6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CF168C"/>
    <w:multiLevelType w:val="multilevel"/>
    <w:tmpl w:val="6FA0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E97354"/>
    <w:multiLevelType w:val="multilevel"/>
    <w:tmpl w:val="3B383F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5B7335D"/>
    <w:multiLevelType w:val="multilevel"/>
    <w:tmpl w:val="6650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6E92691"/>
    <w:multiLevelType w:val="multilevel"/>
    <w:tmpl w:val="90C6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404D2E"/>
    <w:multiLevelType w:val="multilevel"/>
    <w:tmpl w:val="3318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A8753CC"/>
    <w:multiLevelType w:val="multilevel"/>
    <w:tmpl w:val="1EEE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E36F11"/>
    <w:multiLevelType w:val="multilevel"/>
    <w:tmpl w:val="5530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1A20729"/>
    <w:multiLevelType w:val="multilevel"/>
    <w:tmpl w:val="D4A8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F72FE7"/>
    <w:multiLevelType w:val="multilevel"/>
    <w:tmpl w:val="CBFE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2485B61"/>
    <w:multiLevelType w:val="multilevel"/>
    <w:tmpl w:val="D4A6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7334B1"/>
    <w:multiLevelType w:val="multilevel"/>
    <w:tmpl w:val="45706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DF6A03"/>
    <w:multiLevelType w:val="multilevel"/>
    <w:tmpl w:val="7CDE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523C21"/>
    <w:multiLevelType w:val="multilevel"/>
    <w:tmpl w:val="0F50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92B0B19"/>
    <w:multiLevelType w:val="multilevel"/>
    <w:tmpl w:val="FA3A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80537B"/>
    <w:multiLevelType w:val="multilevel"/>
    <w:tmpl w:val="AFD62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AF81C73"/>
    <w:multiLevelType w:val="multilevel"/>
    <w:tmpl w:val="2CB6B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D3F0EB3"/>
    <w:multiLevelType w:val="multilevel"/>
    <w:tmpl w:val="4436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B2163D"/>
    <w:multiLevelType w:val="multilevel"/>
    <w:tmpl w:val="C404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21F7E47"/>
    <w:multiLevelType w:val="multilevel"/>
    <w:tmpl w:val="6D5A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4DB652B"/>
    <w:multiLevelType w:val="multilevel"/>
    <w:tmpl w:val="CB5A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60939DE"/>
    <w:multiLevelType w:val="multilevel"/>
    <w:tmpl w:val="940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74C2C51"/>
    <w:multiLevelType w:val="multilevel"/>
    <w:tmpl w:val="CAA0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A0123D"/>
    <w:multiLevelType w:val="multilevel"/>
    <w:tmpl w:val="9E8E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B9171E9"/>
    <w:multiLevelType w:val="multilevel"/>
    <w:tmpl w:val="B4384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084C6A"/>
    <w:multiLevelType w:val="multilevel"/>
    <w:tmpl w:val="8CC2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DA108A1"/>
    <w:multiLevelType w:val="multilevel"/>
    <w:tmpl w:val="80781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E114EFA"/>
    <w:multiLevelType w:val="multilevel"/>
    <w:tmpl w:val="02FA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F0153BB"/>
    <w:multiLevelType w:val="multilevel"/>
    <w:tmpl w:val="FEBA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F8B013C"/>
    <w:multiLevelType w:val="multilevel"/>
    <w:tmpl w:val="F7C0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0182C2B"/>
    <w:multiLevelType w:val="multilevel"/>
    <w:tmpl w:val="61E2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02D3466"/>
    <w:multiLevelType w:val="multilevel"/>
    <w:tmpl w:val="BDE2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26444D5"/>
    <w:multiLevelType w:val="multilevel"/>
    <w:tmpl w:val="E960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DC3FE4"/>
    <w:multiLevelType w:val="multilevel"/>
    <w:tmpl w:val="AF54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2FD18A8"/>
    <w:multiLevelType w:val="multilevel"/>
    <w:tmpl w:val="2D44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4861811"/>
    <w:multiLevelType w:val="multilevel"/>
    <w:tmpl w:val="D5F0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7137506"/>
    <w:multiLevelType w:val="multilevel"/>
    <w:tmpl w:val="56C6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76115F8"/>
    <w:multiLevelType w:val="multilevel"/>
    <w:tmpl w:val="141A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98B1D82"/>
    <w:multiLevelType w:val="multilevel"/>
    <w:tmpl w:val="8D50B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0A33E36"/>
    <w:multiLevelType w:val="multilevel"/>
    <w:tmpl w:val="A09C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0EB1BD1"/>
    <w:multiLevelType w:val="multilevel"/>
    <w:tmpl w:val="B670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17416FE"/>
    <w:multiLevelType w:val="multilevel"/>
    <w:tmpl w:val="77C4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0B0962"/>
    <w:multiLevelType w:val="multilevel"/>
    <w:tmpl w:val="3E3AB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40A41F0"/>
    <w:multiLevelType w:val="multilevel"/>
    <w:tmpl w:val="97A88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47E2D83"/>
    <w:multiLevelType w:val="multilevel"/>
    <w:tmpl w:val="4ED2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4D7136C"/>
    <w:multiLevelType w:val="multilevel"/>
    <w:tmpl w:val="7228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5403999"/>
    <w:multiLevelType w:val="multilevel"/>
    <w:tmpl w:val="AD38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6053CFF"/>
    <w:multiLevelType w:val="multilevel"/>
    <w:tmpl w:val="7EE0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79F4445"/>
    <w:multiLevelType w:val="multilevel"/>
    <w:tmpl w:val="760E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8C422BB"/>
    <w:multiLevelType w:val="multilevel"/>
    <w:tmpl w:val="40707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9723178"/>
    <w:multiLevelType w:val="multilevel"/>
    <w:tmpl w:val="070E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F632728"/>
    <w:multiLevelType w:val="multilevel"/>
    <w:tmpl w:val="BCF6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109619C"/>
    <w:multiLevelType w:val="multilevel"/>
    <w:tmpl w:val="CF0A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1B6545B"/>
    <w:multiLevelType w:val="multilevel"/>
    <w:tmpl w:val="FC02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23429CC"/>
    <w:multiLevelType w:val="multilevel"/>
    <w:tmpl w:val="4F46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3B61A01"/>
    <w:multiLevelType w:val="multilevel"/>
    <w:tmpl w:val="A754B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3C83E92"/>
    <w:multiLevelType w:val="multilevel"/>
    <w:tmpl w:val="2C48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82936A1"/>
    <w:multiLevelType w:val="multilevel"/>
    <w:tmpl w:val="1D50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9CF0959"/>
    <w:multiLevelType w:val="multilevel"/>
    <w:tmpl w:val="A078B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B90514B"/>
    <w:multiLevelType w:val="multilevel"/>
    <w:tmpl w:val="FCCE1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D9F366A"/>
    <w:multiLevelType w:val="multilevel"/>
    <w:tmpl w:val="7206E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E0B77DA"/>
    <w:multiLevelType w:val="multilevel"/>
    <w:tmpl w:val="81E2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E7729CD"/>
    <w:multiLevelType w:val="multilevel"/>
    <w:tmpl w:val="BD4C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E9819C6"/>
    <w:multiLevelType w:val="multilevel"/>
    <w:tmpl w:val="E9E8F7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F4B6560"/>
    <w:multiLevelType w:val="multilevel"/>
    <w:tmpl w:val="CD10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F6702F5"/>
    <w:multiLevelType w:val="multilevel"/>
    <w:tmpl w:val="1F124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0262A96"/>
    <w:multiLevelType w:val="multilevel"/>
    <w:tmpl w:val="FB3C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07F7EEB"/>
    <w:multiLevelType w:val="multilevel"/>
    <w:tmpl w:val="B54E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1157A98"/>
    <w:multiLevelType w:val="hybridMultilevel"/>
    <w:tmpl w:val="B5E838A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73513A9F"/>
    <w:multiLevelType w:val="multilevel"/>
    <w:tmpl w:val="5876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5602260"/>
    <w:multiLevelType w:val="multilevel"/>
    <w:tmpl w:val="E6AC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6141FD4"/>
    <w:multiLevelType w:val="multilevel"/>
    <w:tmpl w:val="7D70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6C66BDF"/>
    <w:multiLevelType w:val="multilevel"/>
    <w:tmpl w:val="2298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71C36A9"/>
    <w:multiLevelType w:val="multilevel"/>
    <w:tmpl w:val="74CC1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7B125ED"/>
    <w:multiLevelType w:val="multilevel"/>
    <w:tmpl w:val="415A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85E7E70"/>
    <w:multiLevelType w:val="multilevel"/>
    <w:tmpl w:val="C8C0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9644295"/>
    <w:multiLevelType w:val="multilevel"/>
    <w:tmpl w:val="13CC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DB8599A"/>
    <w:multiLevelType w:val="multilevel"/>
    <w:tmpl w:val="56B6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DEB0531"/>
    <w:multiLevelType w:val="multilevel"/>
    <w:tmpl w:val="D5E4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E887C20"/>
    <w:multiLevelType w:val="multilevel"/>
    <w:tmpl w:val="3AE0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5564339">
    <w:abstractNumId w:val="79"/>
  </w:num>
  <w:num w:numId="2" w16cid:durableId="1219241263">
    <w:abstractNumId w:val="48"/>
  </w:num>
  <w:num w:numId="3" w16cid:durableId="916598631">
    <w:abstractNumId w:val="45"/>
  </w:num>
  <w:num w:numId="4" w16cid:durableId="374701806">
    <w:abstractNumId w:val="43"/>
  </w:num>
  <w:num w:numId="5" w16cid:durableId="968247968">
    <w:abstractNumId w:val="56"/>
  </w:num>
  <w:num w:numId="6" w16cid:durableId="478308205">
    <w:abstractNumId w:val="58"/>
  </w:num>
  <w:num w:numId="7" w16cid:durableId="1034498873">
    <w:abstractNumId w:val="17"/>
  </w:num>
  <w:num w:numId="8" w16cid:durableId="217984745">
    <w:abstractNumId w:val="14"/>
  </w:num>
  <w:num w:numId="9" w16cid:durableId="1670062875">
    <w:abstractNumId w:val="57"/>
  </w:num>
  <w:num w:numId="10" w16cid:durableId="807018278">
    <w:abstractNumId w:val="72"/>
  </w:num>
  <w:num w:numId="11" w16cid:durableId="100809738">
    <w:abstractNumId w:val="12"/>
  </w:num>
  <w:num w:numId="12" w16cid:durableId="847867815">
    <w:abstractNumId w:val="25"/>
  </w:num>
  <w:num w:numId="13" w16cid:durableId="823739126">
    <w:abstractNumId w:val="2"/>
  </w:num>
  <w:num w:numId="14" w16cid:durableId="2047095086">
    <w:abstractNumId w:val="23"/>
  </w:num>
  <w:num w:numId="15" w16cid:durableId="1189829060">
    <w:abstractNumId w:val="36"/>
  </w:num>
  <w:num w:numId="16" w16cid:durableId="1553736720">
    <w:abstractNumId w:val="8"/>
  </w:num>
  <w:num w:numId="17" w16cid:durableId="2112505269">
    <w:abstractNumId w:val="33"/>
  </w:num>
  <w:num w:numId="18" w16cid:durableId="85999349">
    <w:abstractNumId w:val="50"/>
  </w:num>
  <w:num w:numId="19" w16cid:durableId="1804040480">
    <w:abstractNumId w:val="52"/>
  </w:num>
  <w:num w:numId="20" w16cid:durableId="1683360064">
    <w:abstractNumId w:val="59"/>
  </w:num>
  <w:num w:numId="21" w16cid:durableId="843668042">
    <w:abstractNumId w:val="83"/>
  </w:num>
  <w:num w:numId="22" w16cid:durableId="338387208">
    <w:abstractNumId w:val="15"/>
  </w:num>
  <w:num w:numId="23" w16cid:durableId="578682968">
    <w:abstractNumId w:val="75"/>
  </w:num>
  <w:num w:numId="24" w16cid:durableId="164977428">
    <w:abstractNumId w:val="63"/>
  </w:num>
  <w:num w:numId="25" w16cid:durableId="876939765">
    <w:abstractNumId w:val="64"/>
  </w:num>
  <w:num w:numId="26" w16cid:durableId="21563912">
    <w:abstractNumId w:val="41"/>
  </w:num>
  <w:num w:numId="27" w16cid:durableId="1902911364">
    <w:abstractNumId w:val="88"/>
  </w:num>
  <w:num w:numId="28" w16cid:durableId="1772511581">
    <w:abstractNumId w:val="73"/>
  </w:num>
  <w:num w:numId="29" w16cid:durableId="884366271">
    <w:abstractNumId w:val="46"/>
  </w:num>
  <w:num w:numId="30" w16cid:durableId="661814310">
    <w:abstractNumId w:val="28"/>
  </w:num>
  <w:num w:numId="31" w16cid:durableId="957563904">
    <w:abstractNumId w:val="29"/>
  </w:num>
  <w:num w:numId="32" w16cid:durableId="1360008807">
    <w:abstractNumId w:val="89"/>
  </w:num>
  <w:num w:numId="33" w16cid:durableId="589047215">
    <w:abstractNumId w:val="67"/>
  </w:num>
  <w:num w:numId="34" w16cid:durableId="1114136067">
    <w:abstractNumId w:val="74"/>
  </w:num>
  <w:num w:numId="35" w16cid:durableId="324551005">
    <w:abstractNumId w:val="62"/>
  </w:num>
  <w:num w:numId="36" w16cid:durableId="1702782713">
    <w:abstractNumId w:val="39"/>
  </w:num>
  <w:num w:numId="37" w16cid:durableId="701899650">
    <w:abstractNumId w:val="26"/>
  </w:num>
  <w:num w:numId="38" w16cid:durableId="1564607810">
    <w:abstractNumId w:val="30"/>
  </w:num>
  <w:num w:numId="39" w16cid:durableId="1091777054">
    <w:abstractNumId w:val="38"/>
  </w:num>
  <w:num w:numId="40" w16cid:durableId="1247960892">
    <w:abstractNumId w:val="66"/>
  </w:num>
  <w:num w:numId="41" w16cid:durableId="180360220">
    <w:abstractNumId w:val="7"/>
  </w:num>
  <w:num w:numId="42" w16cid:durableId="1795514580">
    <w:abstractNumId w:val="19"/>
  </w:num>
  <w:num w:numId="43" w16cid:durableId="1866014053">
    <w:abstractNumId w:val="77"/>
  </w:num>
  <w:num w:numId="44" w16cid:durableId="1155150926">
    <w:abstractNumId w:val="16"/>
  </w:num>
  <w:num w:numId="45" w16cid:durableId="455875923">
    <w:abstractNumId w:val="13"/>
  </w:num>
  <w:num w:numId="46" w16cid:durableId="1252860620">
    <w:abstractNumId w:val="84"/>
  </w:num>
  <w:num w:numId="47" w16cid:durableId="2028410059">
    <w:abstractNumId w:val="31"/>
  </w:num>
  <w:num w:numId="48" w16cid:durableId="1855725520">
    <w:abstractNumId w:val="70"/>
  </w:num>
  <w:num w:numId="49" w16cid:durableId="1855223759">
    <w:abstractNumId w:val="20"/>
  </w:num>
  <w:num w:numId="50" w16cid:durableId="1157958303">
    <w:abstractNumId w:val="18"/>
  </w:num>
  <w:num w:numId="51" w16cid:durableId="220411627">
    <w:abstractNumId w:val="21"/>
  </w:num>
  <w:num w:numId="52" w16cid:durableId="1128010292">
    <w:abstractNumId w:val="6"/>
  </w:num>
  <w:num w:numId="53" w16cid:durableId="678316853">
    <w:abstractNumId w:val="87"/>
  </w:num>
  <w:num w:numId="54" w16cid:durableId="364210759">
    <w:abstractNumId w:val="1"/>
  </w:num>
  <w:num w:numId="55" w16cid:durableId="427697195">
    <w:abstractNumId w:val="81"/>
  </w:num>
  <w:num w:numId="56" w16cid:durableId="296878887">
    <w:abstractNumId w:val="44"/>
  </w:num>
  <w:num w:numId="57" w16cid:durableId="2101217259">
    <w:abstractNumId w:val="10"/>
  </w:num>
  <w:num w:numId="58" w16cid:durableId="1187909463">
    <w:abstractNumId w:val="80"/>
  </w:num>
  <w:num w:numId="59" w16cid:durableId="1301887245">
    <w:abstractNumId w:val="27"/>
  </w:num>
  <w:num w:numId="60" w16cid:durableId="631138907">
    <w:abstractNumId w:val="60"/>
  </w:num>
  <w:num w:numId="61" w16cid:durableId="1117288179">
    <w:abstractNumId w:val="68"/>
  </w:num>
  <w:num w:numId="62" w16cid:durableId="559437936">
    <w:abstractNumId w:val="69"/>
  </w:num>
  <w:num w:numId="63" w16cid:durableId="1346402501">
    <w:abstractNumId w:val="3"/>
  </w:num>
  <w:num w:numId="64" w16cid:durableId="205652389">
    <w:abstractNumId w:val="0"/>
  </w:num>
  <w:num w:numId="65" w16cid:durableId="175458923">
    <w:abstractNumId w:val="37"/>
  </w:num>
  <w:num w:numId="66" w16cid:durableId="1098449365">
    <w:abstractNumId w:val="24"/>
  </w:num>
  <w:num w:numId="67" w16cid:durableId="1202671946">
    <w:abstractNumId w:val="49"/>
  </w:num>
  <w:num w:numId="68" w16cid:durableId="488711662">
    <w:abstractNumId w:val="53"/>
  </w:num>
  <w:num w:numId="69" w16cid:durableId="712533558">
    <w:abstractNumId w:val="54"/>
  </w:num>
  <w:num w:numId="70" w16cid:durableId="404186892">
    <w:abstractNumId w:val="71"/>
  </w:num>
  <w:num w:numId="71" w16cid:durableId="1291858241">
    <w:abstractNumId w:val="11"/>
  </w:num>
  <w:num w:numId="72" w16cid:durableId="2078242676">
    <w:abstractNumId w:val="35"/>
  </w:num>
  <w:num w:numId="73" w16cid:durableId="782381962">
    <w:abstractNumId w:val="61"/>
  </w:num>
  <w:num w:numId="74" w16cid:durableId="203492143">
    <w:abstractNumId w:val="85"/>
  </w:num>
  <w:num w:numId="75" w16cid:durableId="599727921">
    <w:abstractNumId w:val="34"/>
  </w:num>
  <w:num w:numId="76" w16cid:durableId="1585142909">
    <w:abstractNumId w:val="65"/>
  </w:num>
  <w:num w:numId="77" w16cid:durableId="831799337">
    <w:abstractNumId w:val="86"/>
  </w:num>
  <w:num w:numId="78" w16cid:durableId="1006790060">
    <w:abstractNumId w:val="22"/>
  </w:num>
  <w:num w:numId="79" w16cid:durableId="242450226">
    <w:abstractNumId w:val="32"/>
  </w:num>
  <w:num w:numId="80" w16cid:durableId="903107263">
    <w:abstractNumId w:val="82"/>
  </w:num>
  <w:num w:numId="81" w16cid:durableId="2063944455">
    <w:abstractNumId w:val="40"/>
  </w:num>
  <w:num w:numId="82" w16cid:durableId="2127037853">
    <w:abstractNumId w:val="4"/>
  </w:num>
  <w:num w:numId="83" w16cid:durableId="441413277">
    <w:abstractNumId w:val="5"/>
  </w:num>
  <w:num w:numId="84" w16cid:durableId="1632708205">
    <w:abstractNumId w:val="42"/>
  </w:num>
  <w:num w:numId="85" w16cid:durableId="472219181">
    <w:abstractNumId w:val="76"/>
  </w:num>
  <w:num w:numId="86" w16cid:durableId="1530601909">
    <w:abstractNumId w:val="47"/>
  </w:num>
  <w:num w:numId="87" w16cid:durableId="324894640">
    <w:abstractNumId w:val="55"/>
  </w:num>
  <w:num w:numId="88" w16cid:durableId="241530315">
    <w:abstractNumId w:val="51"/>
  </w:num>
  <w:num w:numId="89" w16cid:durableId="805123283">
    <w:abstractNumId w:val="9"/>
  </w:num>
  <w:num w:numId="90" w16cid:durableId="663240913">
    <w:abstractNumId w:val="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D16"/>
    <w:rsid w:val="00001285"/>
    <w:rsid w:val="00021C4D"/>
    <w:rsid w:val="000F7ACE"/>
    <w:rsid w:val="00106BB1"/>
    <w:rsid w:val="001517EF"/>
    <w:rsid w:val="0015566C"/>
    <w:rsid w:val="001A0415"/>
    <w:rsid w:val="00237F29"/>
    <w:rsid w:val="00277608"/>
    <w:rsid w:val="002B1B62"/>
    <w:rsid w:val="00324C85"/>
    <w:rsid w:val="00362E25"/>
    <w:rsid w:val="00386791"/>
    <w:rsid w:val="003D23EE"/>
    <w:rsid w:val="003D5087"/>
    <w:rsid w:val="003F32D2"/>
    <w:rsid w:val="004246B3"/>
    <w:rsid w:val="004764A8"/>
    <w:rsid w:val="00476785"/>
    <w:rsid w:val="0052536D"/>
    <w:rsid w:val="005B2250"/>
    <w:rsid w:val="0060667A"/>
    <w:rsid w:val="00661001"/>
    <w:rsid w:val="006903D8"/>
    <w:rsid w:val="007466E0"/>
    <w:rsid w:val="00790AA9"/>
    <w:rsid w:val="007D314E"/>
    <w:rsid w:val="00806D16"/>
    <w:rsid w:val="0085456E"/>
    <w:rsid w:val="0089122F"/>
    <w:rsid w:val="008A5942"/>
    <w:rsid w:val="008E0321"/>
    <w:rsid w:val="009461F6"/>
    <w:rsid w:val="00974F8D"/>
    <w:rsid w:val="00975E04"/>
    <w:rsid w:val="009E2EAE"/>
    <w:rsid w:val="009F6025"/>
    <w:rsid w:val="009F62A7"/>
    <w:rsid w:val="00A3263C"/>
    <w:rsid w:val="00A710CE"/>
    <w:rsid w:val="00A94769"/>
    <w:rsid w:val="00AE124C"/>
    <w:rsid w:val="00B03DF4"/>
    <w:rsid w:val="00B1673F"/>
    <w:rsid w:val="00B43E06"/>
    <w:rsid w:val="00B95201"/>
    <w:rsid w:val="00B97B53"/>
    <w:rsid w:val="00BA216B"/>
    <w:rsid w:val="00BC3008"/>
    <w:rsid w:val="00C11BD2"/>
    <w:rsid w:val="00C64BF8"/>
    <w:rsid w:val="00C935A6"/>
    <w:rsid w:val="00C94617"/>
    <w:rsid w:val="00CD1D42"/>
    <w:rsid w:val="00CF213C"/>
    <w:rsid w:val="00D16D13"/>
    <w:rsid w:val="00D772CB"/>
    <w:rsid w:val="00DA1EF6"/>
    <w:rsid w:val="00DE3FC7"/>
    <w:rsid w:val="00DF1445"/>
    <w:rsid w:val="00E37BBE"/>
    <w:rsid w:val="00E40CA4"/>
    <w:rsid w:val="00E43476"/>
    <w:rsid w:val="00E55101"/>
    <w:rsid w:val="00E918B2"/>
    <w:rsid w:val="00EB571C"/>
    <w:rsid w:val="00EF24D9"/>
    <w:rsid w:val="00EF456A"/>
    <w:rsid w:val="00F23D51"/>
    <w:rsid w:val="00F46A05"/>
    <w:rsid w:val="00F5134A"/>
    <w:rsid w:val="00F556E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ED300"/>
  <w15:chartTrackingRefBased/>
  <w15:docId w15:val="{CDBB9688-D933-4475-80E1-468314EB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806D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806D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806D16"/>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806D16"/>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806D16"/>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806D16"/>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806D16"/>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806D16"/>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806D16"/>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06D16"/>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806D16"/>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806D16"/>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806D16"/>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806D16"/>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806D16"/>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806D16"/>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806D16"/>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806D16"/>
    <w:rPr>
      <w:rFonts w:eastAsiaTheme="majorEastAsia" w:cstheme="majorBidi"/>
      <w:color w:val="272727" w:themeColor="text1" w:themeTint="D8"/>
    </w:rPr>
  </w:style>
  <w:style w:type="paragraph" w:styleId="Cm">
    <w:name w:val="Title"/>
    <w:basedOn w:val="Norml"/>
    <w:next w:val="Norml"/>
    <w:link w:val="CmChar"/>
    <w:uiPriority w:val="10"/>
    <w:qFormat/>
    <w:rsid w:val="00806D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806D16"/>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806D16"/>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806D16"/>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806D16"/>
    <w:pPr>
      <w:spacing w:before="160"/>
      <w:jc w:val="center"/>
    </w:pPr>
    <w:rPr>
      <w:i/>
      <w:iCs/>
      <w:color w:val="404040" w:themeColor="text1" w:themeTint="BF"/>
    </w:rPr>
  </w:style>
  <w:style w:type="character" w:customStyle="1" w:styleId="IdzetChar">
    <w:name w:val="Idézet Char"/>
    <w:basedOn w:val="Bekezdsalapbettpusa"/>
    <w:link w:val="Idzet"/>
    <w:uiPriority w:val="29"/>
    <w:rsid w:val="00806D16"/>
    <w:rPr>
      <w:i/>
      <w:iCs/>
      <w:color w:val="404040" w:themeColor="text1" w:themeTint="BF"/>
    </w:rPr>
  </w:style>
  <w:style w:type="paragraph" w:styleId="Listaszerbekezds">
    <w:name w:val="List Paragraph"/>
    <w:basedOn w:val="Norml"/>
    <w:uiPriority w:val="34"/>
    <w:qFormat/>
    <w:rsid w:val="00806D16"/>
    <w:pPr>
      <w:ind w:left="720"/>
      <w:contextualSpacing/>
    </w:pPr>
  </w:style>
  <w:style w:type="character" w:styleId="Erskiemels">
    <w:name w:val="Intense Emphasis"/>
    <w:basedOn w:val="Bekezdsalapbettpusa"/>
    <w:uiPriority w:val="21"/>
    <w:qFormat/>
    <w:rsid w:val="00806D16"/>
    <w:rPr>
      <w:i/>
      <w:iCs/>
      <w:color w:val="0F4761" w:themeColor="accent1" w:themeShade="BF"/>
    </w:rPr>
  </w:style>
  <w:style w:type="paragraph" w:styleId="Kiemeltidzet">
    <w:name w:val="Intense Quote"/>
    <w:basedOn w:val="Norml"/>
    <w:next w:val="Norml"/>
    <w:link w:val="KiemeltidzetChar"/>
    <w:uiPriority w:val="30"/>
    <w:qFormat/>
    <w:rsid w:val="00806D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806D16"/>
    <w:rPr>
      <w:i/>
      <w:iCs/>
      <w:color w:val="0F4761" w:themeColor="accent1" w:themeShade="BF"/>
    </w:rPr>
  </w:style>
  <w:style w:type="character" w:styleId="Ershivatkozs">
    <w:name w:val="Intense Reference"/>
    <w:basedOn w:val="Bekezdsalapbettpusa"/>
    <w:uiPriority w:val="32"/>
    <w:qFormat/>
    <w:rsid w:val="00806D16"/>
    <w:rPr>
      <w:b/>
      <w:bCs/>
      <w:smallCaps/>
      <w:color w:val="0F4761" w:themeColor="accent1" w:themeShade="BF"/>
      <w:spacing w:val="5"/>
    </w:rPr>
  </w:style>
  <w:style w:type="character" w:styleId="Hiperhivatkozs">
    <w:name w:val="Hyperlink"/>
    <w:basedOn w:val="Bekezdsalapbettpusa"/>
    <w:uiPriority w:val="99"/>
    <w:unhideWhenUsed/>
    <w:rsid w:val="0089122F"/>
    <w:rPr>
      <w:color w:val="467886" w:themeColor="hyperlink"/>
      <w:u w:val="single"/>
    </w:rPr>
  </w:style>
  <w:style w:type="character" w:styleId="Feloldatlanmegemlts">
    <w:name w:val="Unresolved Mention"/>
    <w:basedOn w:val="Bekezdsalapbettpusa"/>
    <w:uiPriority w:val="99"/>
    <w:semiHidden/>
    <w:unhideWhenUsed/>
    <w:rsid w:val="0089122F"/>
    <w:rPr>
      <w:color w:val="605E5C"/>
      <w:shd w:val="clear" w:color="auto" w:fill="E1DFDD"/>
    </w:rPr>
  </w:style>
  <w:style w:type="paragraph" w:styleId="Nincstrkz">
    <w:name w:val="No Spacing"/>
    <w:uiPriority w:val="1"/>
    <w:qFormat/>
    <w:rsid w:val="00A94769"/>
    <w:pPr>
      <w:spacing w:after="0" w:line="240" w:lineRule="auto"/>
    </w:pPr>
  </w:style>
  <w:style w:type="paragraph" w:styleId="NormlWeb">
    <w:name w:val="Normal (Web)"/>
    <w:basedOn w:val="Norml"/>
    <w:uiPriority w:val="99"/>
    <w:semiHidden/>
    <w:unhideWhenUsed/>
    <w:rsid w:val="00EF456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7328">
      <w:bodyDiv w:val="1"/>
      <w:marLeft w:val="0"/>
      <w:marRight w:val="0"/>
      <w:marTop w:val="0"/>
      <w:marBottom w:val="0"/>
      <w:divBdr>
        <w:top w:val="none" w:sz="0" w:space="0" w:color="auto"/>
        <w:left w:val="none" w:sz="0" w:space="0" w:color="auto"/>
        <w:bottom w:val="none" w:sz="0" w:space="0" w:color="auto"/>
        <w:right w:val="none" w:sz="0" w:space="0" w:color="auto"/>
      </w:divBdr>
    </w:div>
    <w:div w:id="32269867">
      <w:bodyDiv w:val="1"/>
      <w:marLeft w:val="0"/>
      <w:marRight w:val="0"/>
      <w:marTop w:val="0"/>
      <w:marBottom w:val="0"/>
      <w:divBdr>
        <w:top w:val="none" w:sz="0" w:space="0" w:color="auto"/>
        <w:left w:val="none" w:sz="0" w:space="0" w:color="auto"/>
        <w:bottom w:val="none" w:sz="0" w:space="0" w:color="auto"/>
        <w:right w:val="none" w:sz="0" w:space="0" w:color="auto"/>
      </w:divBdr>
    </w:div>
    <w:div w:id="68120733">
      <w:bodyDiv w:val="1"/>
      <w:marLeft w:val="0"/>
      <w:marRight w:val="0"/>
      <w:marTop w:val="0"/>
      <w:marBottom w:val="0"/>
      <w:divBdr>
        <w:top w:val="none" w:sz="0" w:space="0" w:color="auto"/>
        <w:left w:val="none" w:sz="0" w:space="0" w:color="auto"/>
        <w:bottom w:val="none" w:sz="0" w:space="0" w:color="auto"/>
        <w:right w:val="none" w:sz="0" w:space="0" w:color="auto"/>
      </w:divBdr>
    </w:div>
    <w:div w:id="69737254">
      <w:bodyDiv w:val="1"/>
      <w:marLeft w:val="0"/>
      <w:marRight w:val="0"/>
      <w:marTop w:val="0"/>
      <w:marBottom w:val="0"/>
      <w:divBdr>
        <w:top w:val="none" w:sz="0" w:space="0" w:color="auto"/>
        <w:left w:val="none" w:sz="0" w:space="0" w:color="auto"/>
        <w:bottom w:val="none" w:sz="0" w:space="0" w:color="auto"/>
        <w:right w:val="none" w:sz="0" w:space="0" w:color="auto"/>
      </w:divBdr>
    </w:div>
    <w:div w:id="70548651">
      <w:bodyDiv w:val="1"/>
      <w:marLeft w:val="0"/>
      <w:marRight w:val="0"/>
      <w:marTop w:val="0"/>
      <w:marBottom w:val="0"/>
      <w:divBdr>
        <w:top w:val="none" w:sz="0" w:space="0" w:color="auto"/>
        <w:left w:val="none" w:sz="0" w:space="0" w:color="auto"/>
        <w:bottom w:val="none" w:sz="0" w:space="0" w:color="auto"/>
        <w:right w:val="none" w:sz="0" w:space="0" w:color="auto"/>
      </w:divBdr>
    </w:div>
    <w:div w:id="80491210">
      <w:bodyDiv w:val="1"/>
      <w:marLeft w:val="0"/>
      <w:marRight w:val="0"/>
      <w:marTop w:val="0"/>
      <w:marBottom w:val="0"/>
      <w:divBdr>
        <w:top w:val="none" w:sz="0" w:space="0" w:color="auto"/>
        <w:left w:val="none" w:sz="0" w:space="0" w:color="auto"/>
        <w:bottom w:val="none" w:sz="0" w:space="0" w:color="auto"/>
        <w:right w:val="none" w:sz="0" w:space="0" w:color="auto"/>
      </w:divBdr>
    </w:div>
    <w:div w:id="90779090">
      <w:bodyDiv w:val="1"/>
      <w:marLeft w:val="0"/>
      <w:marRight w:val="0"/>
      <w:marTop w:val="0"/>
      <w:marBottom w:val="0"/>
      <w:divBdr>
        <w:top w:val="none" w:sz="0" w:space="0" w:color="auto"/>
        <w:left w:val="none" w:sz="0" w:space="0" w:color="auto"/>
        <w:bottom w:val="none" w:sz="0" w:space="0" w:color="auto"/>
        <w:right w:val="none" w:sz="0" w:space="0" w:color="auto"/>
      </w:divBdr>
    </w:div>
    <w:div w:id="99952152">
      <w:bodyDiv w:val="1"/>
      <w:marLeft w:val="0"/>
      <w:marRight w:val="0"/>
      <w:marTop w:val="0"/>
      <w:marBottom w:val="0"/>
      <w:divBdr>
        <w:top w:val="none" w:sz="0" w:space="0" w:color="auto"/>
        <w:left w:val="none" w:sz="0" w:space="0" w:color="auto"/>
        <w:bottom w:val="none" w:sz="0" w:space="0" w:color="auto"/>
        <w:right w:val="none" w:sz="0" w:space="0" w:color="auto"/>
      </w:divBdr>
    </w:div>
    <w:div w:id="100682831">
      <w:bodyDiv w:val="1"/>
      <w:marLeft w:val="0"/>
      <w:marRight w:val="0"/>
      <w:marTop w:val="0"/>
      <w:marBottom w:val="0"/>
      <w:divBdr>
        <w:top w:val="none" w:sz="0" w:space="0" w:color="auto"/>
        <w:left w:val="none" w:sz="0" w:space="0" w:color="auto"/>
        <w:bottom w:val="none" w:sz="0" w:space="0" w:color="auto"/>
        <w:right w:val="none" w:sz="0" w:space="0" w:color="auto"/>
      </w:divBdr>
    </w:div>
    <w:div w:id="108551624">
      <w:bodyDiv w:val="1"/>
      <w:marLeft w:val="0"/>
      <w:marRight w:val="0"/>
      <w:marTop w:val="0"/>
      <w:marBottom w:val="0"/>
      <w:divBdr>
        <w:top w:val="none" w:sz="0" w:space="0" w:color="auto"/>
        <w:left w:val="none" w:sz="0" w:space="0" w:color="auto"/>
        <w:bottom w:val="none" w:sz="0" w:space="0" w:color="auto"/>
        <w:right w:val="none" w:sz="0" w:space="0" w:color="auto"/>
      </w:divBdr>
    </w:div>
    <w:div w:id="151875515">
      <w:bodyDiv w:val="1"/>
      <w:marLeft w:val="0"/>
      <w:marRight w:val="0"/>
      <w:marTop w:val="0"/>
      <w:marBottom w:val="0"/>
      <w:divBdr>
        <w:top w:val="none" w:sz="0" w:space="0" w:color="auto"/>
        <w:left w:val="none" w:sz="0" w:space="0" w:color="auto"/>
        <w:bottom w:val="none" w:sz="0" w:space="0" w:color="auto"/>
        <w:right w:val="none" w:sz="0" w:space="0" w:color="auto"/>
      </w:divBdr>
    </w:div>
    <w:div w:id="162164613">
      <w:bodyDiv w:val="1"/>
      <w:marLeft w:val="0"/>
      <w:marRight w:val="0"/>
      <w:marTop w:val="0"/>
      <w:marBottom w:val="0"/>
      <w:divBdr>
        <w:top w:val="none" w:sz="0" w:space="0" w:color="auto"/>
        <w:left w:val="none" w:sz="0" w:space="0" w:color="auto"/>
        <w:bottom w:val="none" w:sz="0" w:space="0" w:color="auto"/>
        <w:right w:val="none" w:sz="0" w:space="0" w:color="auto"/>
      </w:divBdr>
    </w:div>
    <w:div w:id="189878498">
      <w:bodyDiv w:val="1"/>
      <w:marLeft w:val="0"/>
      <w:marRight w:val="0"/>
      <w:marTop w:val="0"/>
      <w:marBottom w:val="0"/>
      <w:divBdr>
        <w:top w:val="none" w:sz="0" w:space="0" w:color="auto"/>
        <w:left w:val="none" w:sz="0" w:space="0" w:color="auto"/>
        <w:bottom w:val="none" w:sz="0" w:space="0" w:color="auto"/>
        <w:right w:val="none" w:sz="0" w:space="0" w:color="auto"/>
      </w:divBdr>
    </w:div>
    <w:div w:id="208692643">
      <w:bodyDiv w:val="1"/>
      <w:marLeft w:val="0"/>
      <w:marRight w:val="0"/>
      <w:marTop w:val="0"/>
      <w:marBottom w:val="0"/>
      <w:divBdr>
        <w:top w:val="none" w:sz="0" w:space="0" w:color="auto"/>
        <w:left w:val="none" w:sz="0" w:space="0" w:color="auto"/>
        <w:bottom w:val="none" w:sz="0" w:space="0" w:color="auto"/>
        <w:right w:val="none" w:sz="0" w:space="0" w:color="auto"/>
      </w:divBdr>
    </w:div>
    <w:div w:id="224296925">
      <w:bodyDiv w:val="1"/>
      <w:marLeft w:val="0"/>
      <w:marRight w:val="0"/>
      <w:marTop w:val="0"/>
      <w:marBottom w:val="0"/>
      <w:divBdr>
        <w:top w:val="none" w:sz="0" w:space="0" w:color="auto"/>
        <w:left w:val="none" w:sz="0" w:space="0" w:color="auto"/>
        <w:bottom w:val="none" w:sz="0" w:space="0" w:color="auto"/>
        <w:right w:val="none" w:sz="0" w:space="0" w:color="auto"/>
      </w:divBdr>
    </w:div>
    <w:div w:id="224731366">
      <w:bodyDiv w:val="1"/>
      <w:marLeft w:val="0"/>
      <w:marRight w:val="0"/>
      <w:marTop w:val="0"/>
      <w:marBottom w:val="0"/>
      <w:divBdr>
        <w:top w:val="none" w:sz="0" w:space="0" w:color="auto"/>
        <w:left w:val="none" w:sz="0" w:space="0" w:color="auto"/>
        <w:bottom w:val="none" w:sz="0" w:space="0" w:color="auto"/>
        <w:right w:val="none" w:sz="0" w:space="0" w:color="auto"/>
      </w:divBdr>
    </w:div>
    <w:div w:id="264266830">
      <w:bodyDiv w:val="1"/>
      <w:marLeft w:val="0"/>
      <w:marRight w:val="0"/>
      <w:marTop w:val="0"/>
      <w:marBottom w:val="0"/>
      <w:divBdr>
        <w:top w:val="none" w:sz="0" w:space="0" w:color="auto"/>
        <w:left w:val="none" w:sz="0" w:space="0" w:color="auto"/>
        <w:bottom w:val="none" w:sz="0" w:space="0" w:color="auto"/>
        <w:right w:val="none" w:sz="0" w:space="0" w:color="auto"/>
      </w:divBdr>
    </w:div>
    <w:div w:id="268465351">
      <w:bodyDiv w:val="1"/>
      <w:marLeft w:val="0"/>
      <w:marRight w:val="0"/>
      <w:marTop w:val="0"/>
      <w:marBottom w:val="0"/>
      <w:divBdr>
        <w:top w:val="none" w:sz="0" w:space="0" w:color="auto"/>
        <w:left w:val="none" w:sz="0" w:space="0" w:color="auto"/>
        <w:bottom w:val="none" w:sz="0" w:space="0" w:color="auto"/>
        <w:right w:val="none" w:sz="0" w:space="0" w:color="auto"/>
      </w:divBdr>
    </w:div>
    <w:div w:id="269704866">
      <w:bodyDiv w:val="1"/>
      <w:marLeft w:val="0"/>
      <w:marRight w:val="0"/>
      <w:marTop w:val="0"/>
      <w:marBottom w:val="0"/>
      <w:divBdr>
        <w:top w:val="none" w:sz="0" w:space="0" w:color="auto"/>
        <w:left w:val="none" w:sz="0" w:space="0" w:color="auto"/>
        <w:bottom w:val="none" w:sz="0" w:space="0" w:color="auto"/>
        <w:right w:val="none" w:sz="0" w:space="0" w:color="auto"/>
      </w:divBdr>
      <w:divsChild>
        <w:div w:id="1142427855">
          <w:marLeft w:val="0"/>
          <w:marRight w:val="0"/>
          <w:marTop w:val="0"/>
          <w:marBottom w:val="0"/>
          <w:divBdr>
            <w:top w:val="none" w:sz="0" w:space="0" w:color="auto"/>
            <w:left w:val="none" w:sz="0" w:space="0" w:color="auto"/>
            <w:bottom w:val="none" w:sz="0" w:space="0" w:color="auto"/>
            <w:right w:val="none" w:sz="0" w:space="0" w:color="auto"/>
          </w:divBdr>
          <w:divsChild>
            <w:div w:id="1804037613">
              <w:marLeft w:val="0"/>
              <w:marRight w:val="0"/>
              <w:marTop w:val="0"/>
              <w:marBottom w:val="0"/>
              <w:divBdr>
                <w:top w:val="none" w:sz="0" w:space="0" w:color="auto"/>
                <w:left w:val="none" w:sz="0" w:space="0" w:color="auto"/>
                <w:bottom w:val="none" w:sz="0" w:space="0" w:color="auto"/>
                <w:right w:val="none" w:sz="0" w:space="0" w:color="auto"/>
              </w:divBdr>
              <w:divsChild>
                <w:div w:id="1394966016">
                  <w:marLeft w:val="0"/>
                  <w:marRight w:val="0"/>
                  <w:marTop w:val="0"/>
                  <w:marBottom w:val="0"/>
                  <w:divBdr>
                    <w:top w:val="none" w:sz="0" w:space="0" w:color="auto"/>
                    <w:left w:val="none" w:sz="0" w:space="0" w:color="auto"/>
                    <w:bottom w:val="none" w:sz="0" w:space="0" w:color="auto"/>
                    <w:right w:val="none" w:sz="0" w:space="0" w:color="auto"/>
                  </w:divBdr>
                  <w:divsChild>
                    <w:div w:id="1501002563">
                      <w:marLeft w:val="0"/>
                      <w:marRight w:val="0"/>
                      <w:marTop w:val="0"/>
                      <w:marBottom w:val="0"/>
                      <w:divBdr>
                        <w:top w:val="none" w:sz="0" w:space="0" w:color="auto"/>
                        <w:left w:val="none" w:sz="0" w:space="0" w:color="auto"/>
                        <w:bottom w:val="none" w:sz="0" w:space="0" w:color="auto"/>
                        <w:right w:val="none" w:sz="0" w:space="0" w:color="auto"/>
                      </w:divBdr>
                      <w:divsChild>
                        <w:div w:id="664454">
                          <w:marLeft w:val="0"/>
                          <w:marRight w:val="0"/>
                          <w:marTop w:val="0"/>
                          <w:marBottom w:val="0"/>
                          <w:divBdr>
                            <w:top w:val="none" w:sz="0" w:space="0" w:color="auto"/>
                            <w:left w:val="none" w:sz="0" w:space="0" w:color="auto"/>
                            <w:bottom w:val="none" w:sz="0" w:space="0" w:color="auto"/>
                            <w:right w:val="none" w:sz="0" w:space="0" w:color="auto"/>
                          </w:divBdr>
                          <w:divsChild>
                            <w:div w:id="640307336">
                              <w:marLeft w:val="0"/>
                              <w:marRight w:val="0"/>
                              <w:marTop w:val="0"/>
                              <w:marBottom w:val="0"/>
                              <w:divBdr>
                                <w:top w:val="none" w:sz="0" w:space="0" w:color="auto"/>
                                <w:left w:val="none" w:sz="0" w:space="0" w:color="auto"/>
                                <w:bottom w:val="none" w:sz="0" w:space="0" w:color="auto"/>
                                <w:right w:val="none" w:sz="0" w:space="0" w:color="auto"/>
                              </w:divBdr>
                              <w:divsChild>
                                <w:div w:id="146958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268368">
          <w:marLeft w:val="0"/>
          <w:marRight w:val="0"/>
          <w:marTop w:val="0"/>
          <w:marBottom w:val="0"/>
          <w:divBdr>
            <w:top w:val="none" w:sz="0" w:space="0" w:color="auto"/>
            <w:left w:val="none" w:sz="0" w:space="0" w:color="auto"/>
            <w:bottom w:val="none" w:sz="0" w:space="0" w:color="auto"/>
            <w:right w:val="none" w:sz="0" w:space="0" w:color="auto"/>
          </w:divBdr>
          <w:divsChild>
            <w:div w:id="1867215404">
              <w:marLeft w:val="0"/>
              <w:marRight w:val="0"/>
              <w:marTop w:val="0"/>
              <w:marBottom w:val="0"/>
              <w:divBdr>
                <w:top w:val="none" w:sz="0" w:space="0" w:color="auto"/>
                <w:left w:val="none" w:sz="0" w:space="0" w:color="auto"/>
                <w:bottom w:val="none" w:sz="0" w:space="0" w:color="auto"/>
                <w:right w:val="none" w:sz="0" w:space="0" w:color="auto"/>
              </w:divBdr>
              <w:divsChild>
                <w:div w:id="1038629238">
                  <w:marLeft w:val="0"/>
                  <w:marRight w:val="0"/>
                  <w:marTop w:val="0"/>
                  <w:marBottom w:val="0"/>
                  <w:divBdr>
                    <w:top w:val="none" w:sz="0" w:space="0" w:color="auto"/>
                    <w:left w:val="none" w:sz="0" w:space="0" w:color="auto"/>
                    <w:bottom w:val="none" w:sz="0" w:space="0" w:color="auto"/>
                    <w:right w:val="none" w:sz="0" w:space="0" w:color="auto"/>
                  </w:divBdr>
                  <w:divsChild>
                    <w:div w:id="563414672">
                      <w:marLeft w:val="0"/>
                      <w:marRight w:val="0"/>
                      <w:marTop w:val="0"/>
                      <w:marBottom w:val="0"/>
                      <w:divBdr>
                        <w:top w:val="none" w:sz="0" w:space="0" w:color="auto"/>
                        <w:left w:val="none" w:sz="0" w:space="0" w:color="auto"/>
                        <w:bottom w:val="none" w:sz="0" w:space="0" w:color="auto"/>
                        <w:right w:val="none" w:sz="0" w:space="0" w:color="auto"/>
                      </w:divBdr>
                      <w:divsChild>
                        <w:div w:id="290325442">
                          <w:marLeft w:val="0"/>
                          <w:marRight w:val="0"/>
                          <w:marTop w:val="0"/>
                          <w:marBottom w:val="0"/>
                          <w:divBdr>
                            <w:top w:val="none" w:sz="0" w:space="0" w:color="auto"/>
                            <w:left w:val="none" w:sz="0" w:space="0" w:color="auto"/>
                            <w:bottom w:val="none" w:sz="0" w:space="0" w:color="auto"/>
                            <w:right w:val="none" w:sz="0" w:space="0" w:color="auto"/>
                          </w:divBdr>
                          <w:divsChild>
                            <w:div w:id="206039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393229">
      <w:bodyDiv w:val="1"/>
      <w:marLeft w:val="0"/>
      <w:marRight w:val="0"/>
      <w:marTop w:val="0"/>
      <w:marBottom w:val="0"/>
      <w:divBdr>
        <w:top w:val="none" w:sz="0" w:space="0" w:color="auto"/>
        <w:left w:val="none" w:sz="0" w:space="0" w:color="auto"/>
        <w:bottom w:val="none" w:sz="0" w:space="0" w:color="auto"/>
        <w:right w:val="none" w:sz="0" w:space="0" w:color="auto"/>
      </w:divBdr>
    </w:div>
    <w:div w:id="289283402">
      <w:bodyDiv w:val="1"/>
      <w:marLeft w:val="0"/>
      <w:marRight w:val="0"/>
      <w:marTop w:val="0"/>
      <w:marBottom w:val="0"/>
      <w:divBdr>
        <w:top w:val="none" w:sz="0" w:space="0" w:color="auto"/>
        <w:left w:val="none" w:sz="0" w:space="0" w:color="auto"/>
        <w:bottom w:val="none" w:sz="0" w:space="0" w:color="auto"/>
        <w:right w:val="none" w:sz="0" w:space="0" w:color="auto"/>
      </w:divBdr>
    </w:div>
    <w:div w:id="295644852">
      <w:bodyDiv w:val="1"/>
      <w:marLeft w:val="0"/>
      <w:marRight w:val="0"/>
      <w:marTop w:val="0"/>
      <w:marBottom w:val="0"/>
      <w:divBdr>
        <w:top w:val="none" w:sz="0" w:space="0" w:color="auto"/>
        <w:left w:val="none" w:sz="0" w:space="0" w:color="auto"/>
        <w:bottom w:val="none" w:sz="0" w:space="0" w:color="auto"/>
        <w:right w:val="none" w:sz="0" w:space="0" w:color="auto"/>
      </w:divBdr>
    </w:div>
    <w:div w:id="316761026">
      <w:bodyDiv w:val="1"/>
      <w:marLeft w:val="0"/>
      <w:marRight w:val="0"/>
      <w:marTop w:val="0"/>
      <w:marBottom w:val="0"/>
      <w:divBdr>
        <w:top w:val="none" w:sz="0" w:space="0" w:color="auto"/>
        <w:left w:val="none" w:sz="0" w:space="0" w:color="auto"/>
        <w:bottom w:val="none" w:sz="0" w:space="0" w:color="auto"/>
        <w:right w:val="none" w:sz="0" w:space="0" w:color="auto"/>
      </w:divBdr>
    </w:div>
    <w:div w:id="322896089">
      <w:bodyDiv w:val="1"/>
      <w:marLeft w:val="0"/>
      <w:marRight w:val="0"/>
      <w:marTop w:val="0"/>
      <w:marBottom w:val="0"/>
      <w:divBdr>
        <w:top w:val="none" w:sz="0" w:space="0" w:color="auto"/>
        <w:left w:val="none" w:sz="0" w:space="0" w:color="auto"/>
        <w:bottom w:val="none" w:sz="0" w:space="0" w:color="auto"/>
        <w:right w:val="none" w:sz="0" w:space="0" w:color="auto"/>
      </w:divBdr>
    </w:div>
    <w:div w:id="326591351">
      <w:bodyDiv w:val="1"/>
      <w:marLeft w:val="0"/>
      <w:marRight w:val="0"/>
      <w:marTop w:val="0"/>
      <w:marBottom w:val="0"/>
      <w:divBdr>
        <w:top w:val="none" w:sz="0" w:space="0" w:color="auto"/>
        <w:left w:val="none" w:sz="0" w:space="0" w:color="auto"/>
        <w:bottom w:val="none" w:sz="0" w:space="0" w:color="auto"/>
        <w:right w:val="none" w:sz="0" w:space="0" w:color="auto"/>
      </w:divBdr>
    </w:div>
    <w:div w:id="328291699">
      <w:bodyDiv w:val="1"/>
      <w:marLeft w:val="0"/>
      <w:marRight w:val="0"/>
      <w:marTop w:val="0"/>
      <w:marBottom w:val="0"/>
      <w:divBdr>
        <w:top w:val="none" w:sz="0" w:space="0" w:color="auto"/>
        <w:left w:val="none" w:sz="0" w:space="0" w:color="auto"/>
        <w:bottom w:val="none" w:sz="0" w:space="0" w:color="auto"/>
        <w:right w:val="none" w:sz="0" w:space="0" w:color="auto"/>
      </w:divBdr>
    </w:div>
    <w:div w:id="374039089">
      <w:bodyDiv w:val="1"/>
      <w:marLeft w:val="0"/>
      <w:marRight w:val="0"/>
      <w:marTop w:val="0"/>
      <w:marBottom w:val="0"/>
      <w:divBdr>
        <w:top w:val="none" w:sz="0" w:space="0" w:color="auto"/>
        <w:left w:val="none" w:sz="0" w:space="0" w:color="auto"/>
        <w:bottom w:val="none" w:sz="0" w:space="0" w:color="auto"/>
        <w:right w:val="none" w:sz="0" w:space="0" w:color="auto"/>
      </w:divBdr>
    </w:div>
    <w:div w:id="399181520">
      <w:bodyDiv w:val="1"/>
      <w:marLeft w:val="0"/>
      <w:marRight w:val="0"/>
      <w:marTop w:val="0"/>
      <w:marBottom w:val="0"/>
      <w:divBdr>
        <w:top w:val="none" w:sz="0" w:space="0" w:color="auto"/>
        <w:left w:val="none" w:sz="0" w:space="0" w:color="auto"/>
        <w:bottom w:val="none" w:sz="0" w:space="0" w:color="auto"/>
        <w:right w:val="none" w:sz="0" w:space="0" w:color="auto"/>
      </w:divBdr>
    </w:div>
    <w:div w:id="408040819">
      <w:bodyDiv w:val="1"/>
      <w:marLeft w:val="0"/>
      <w:marRight w:val="0"/>
      <w:marTop w:val="0"/>
      <w:marBottom w:val="0"/>
      <w:divBdr>
        <w:top w:val="none" w:sz="0" w:space="0" w:color="auto"/>
        <w:left w:val="none" w:sz="0" w:space="0" w:color="auto"/>
        <w:bottom w:val="none" w:sz="0" w:space="0" w:color="auto"/>
        <w:right w:val="none" w:sz="0" w:space="0" w:color="auto"/>
      </w:divBdr>
    </w:div>
    <w:div w:id="415444180">
      <w:bodyDiv w:val="1"/>
      <w:marLeft w:val="0"/>
      <w:marRight w:val="0"/>
      <w:marTop w:val="0"/>
      <w:marBottom w:val="0"/>
      <w:divBdr>
        <w:top w:val="none" w:sz="0" w:space="0" w:color="auto"/>
        <w:left w:val="none" w:sz="0" w:space="0" w:color="auto"/>
        <w:bottom w:val="none" w:sz="0" w:space="0" w:color="auto"/>
        <w:right w:val="none" w:sz="0" w:space="0" w:color="auto"/>
      </w:divBdr>
    </w:div>
    <w:div w:id="415522694">
      <w:bodyDiv w:val="1"/>
      <w:marLeft w:val="0"/>
      <w:marRight w:val="0"/>
      <w:marTop w:val="0"/>
      <w:marBottom w:val="0"/>
      <w:divBdr>
        <w:top w:val="none" w:sz="0" w:space="0" w:color="auto"/>
        <w:left w:val="none" w:sz="0" w:space="0" w:color="auto"/>
        <w:bottom w:val="none" w:sz="0" w:space="0" w:color="auto"/>
        <w:right w:val="none" w:sz="0" w:space="0" w:color="auto"/>
      </w:divBdr>
    </w:div>
    <w:div w:id="431437935">
      <w:bodyDiv w:val="1"/>
      <w:marLeft w:val="0"/>
      <w:marRight w:val="0"/>
      <w:marTop w:val="0"/>
      <w:marBottom w:val="0"/>
      <w:divBdr>
        <w:top w:val="none" w:sz="0" w:space="0" w:color="auto"/>
        <w:left w:val="none" w:sz="0" w:space="0" w:color="auto"/>
        <w:bottom w:val="none" w:sz="0" w:space="0" w:color="auto"/>
        <w:right w:val="none" w:sz="0" w:space="0" w:color="auto"/>
      </w:divBdr>
    </w:div>
    <w:div w:id="431896884">
      <w:bodyDiv w:val="1"/>
      <w:marLeft w:val="0"/>
      <w:marRight w:val="0"/>
      <w:marTop w:val="0"/>
      <w:marBottom w:val="0"/>
      <w:divBdr>
        <w:top w:val="none" w:sz="0" w:space="0" w:color="auto"/>
        <w:left w:val="none" w:sz="0" w:space="0" w:color="auto"/>
        <w:bottom w:val="none" w:sz="0" w:space="0" w:color="auto"/>
        <w:right w:val="none" w:sz="0" w:space="0" w:color="auto"/>
      </w:divBdr>
    </w:div>
    <w:div w:id="443966363">
      <w:bodyDiv w:val="1"/>
      <w:marLeft w:val="0"/>
      <w:marRight w:val="0"/>
      <w:marTop w:val="0"/>
      <w:marBottom w:val="0"/>
      <w:divBdr>
        <w:top w:val="none" w:sz="0" w:space="0" w:color="auto"/>
        <w:left w:val="none" w:sz="0" w:space="0" w:color="auto"/>
        <w:bottom w:val="none" w:sz="0" w:space="0" w:color="auto"/>
        <w:right w:val="none" w:sz="0" w:space="0" w:color="auto"/>
      </w:divBdr>
    </w:div>
    <w:div w:id="450826535">
      <w:bodyDiv w:val="1"/>
      <w:marLeft w:val="0"/>
      <w:marRight w:val="0"/>
      <w:marTop w:val="0"/>
      <w:marBottom w:val="0"/>
      <w:divBdr>
        <w:top w:val="none" w:sz="0" w:space="0" w:color="auto"/>
        <w:left w:val="none" w:sz="0" w:space="0" w:color="auto"/>
        <w:bottom w:val="none" w:sz="0" w:space="0" w:color="auto"/>
        <w:right w:val="none" w:sz="0" w:space="0" w:color="auto"/>
      </w:divBdr>
    </w:div>
    <w:div w:id="455487113">
      <w:bodyDiv w:val="1"/>
      <w:marLeft w:val="0"/>
      <w:marRight w:val="0"/>
      <w:marTop w:val="0"/>
      <w:marBottom w:val="0"/>
      <w:divBdr>
        <w:top w:val="none" w:sz="0" w:space="0" w:color="auto"/>
        <w:left w:val="none" w:sz="0" w:space="0" w:color="auto"/>
        <w:bottom w:val="none" w:sz="0" w:space="0" w:color="auto"/>
        <w:right w:val="none" w:sz="0" w:space="0" w:color="auto"/>
      </w:divBdr>
    </w:div>
    <w:div w:id="470176039">
      <w:bodyDiv w:val="1"/>
      <w:marLeft w:val="0"/>
      <w:marRight w:val="0"/>
      <w:marTop w:val="0"/>
      <w:marBottom w:val="0"/>
      <w:divBdr>
        <w:top w:val="none" w:sz="0" w:space="0" w:color="auto"/>
        <w:left w:val="none" w:sz="0" w:space="0" w:color="auto"/>
        <w:bottom w:val="none" w:sz="0" w:space="0" w:color="auto"/>
        <w:right w:val="none" w:sz="0" w:space="0" w:color="auto"/>
      </w:divBdr>
    </w:div>
    <w:div w:id="490104818">
      <w:bodyDiv w:val="1"/>
      <w:marLeft w:val="0"/>
      <w:marRight w:val="0"/>
      <w:marTop w:val="0"/>
      <w:marBottom w:val="0"/>
      <w:divBdr>
        <w:top w:val="none" w:sz="0" w:space="0" w:color="auto"/>
        <w:left w:val="none" w:sz="0" w:space="0" w:color="auto"/>
        <w:bottom w:val="none" w:sz="0" w:space="0" w:color="auto"/>
        <w:right w:val="none" w:sz="0" w:space="0" w:color="auto"/>
      </w:divBdr>
    </w:div>
    <w:div w:id="493298402">
      <w:bodyDiv w:val="1"/>
      <w:marLeft w:val="0"/>
      <w:marRight w:val="0"/>
      <w:marTop w:val="0"/>
      <w:marBottom w:val="0"/>
      <w:divBdr>
        <w:top w:val="none" w:sz="0" w:space="0" w:color="auto"/>
        <w:left w:val="none" w:sz="0" w:space="0" w:color="auto"/>
        <w:bottom w:val="none" w:sz="0" w:space="0" w:color="auto"/>
        <w:right w:val="none" w:sz="0" w:space="0" w:color="auto"/>
      </w:divBdr>
    </w:div>
    <w:div w:id="505829893">
      <w:bodyDiv w:val="1"/>
      <w:marLeft w:val="0"/>
      <w:marRight w:val="0"/>
      <w:marTop w:val="0"/>
      <w:marBottom w:val="0"/>
      <w:divBdr>
        <w:top w:val="none" w:sz="0" w:space="0" w:color="auto"/>
        <w:left w:val="none" w:sz="0" w:space="0" w:color="auto"/>
        <w:bottom w:val="none" w:sz="0" w:space="0" w:color="auto"/>
        <w:right w:val="none" w:sz="0" w:space="0" w:color="auto"/>
      </w:divBdr>
    </w:div>
    <w:div w:id="506406905">
      <w:bodyDiv w:val="1"/>
      <w:marLeft w:val="0"/>
      <w:marRight w:val="0"/>
      <w:marTop w:val="0"/>
      <w:marBottom w:val="0"/>
      <w:divBdr>
        <w:top w:val="none" w:sz="0" w:space="0" w:color="auto"/>
        <w:left w:val="none" w:sz="0" w:space="0" w:color="auto"/>
        <w:bottom w:val="none" w:sz="0" w:space="0" w:color="auto"/>
        <w:right w:val="none" w:sz="0" w:space="0" w:color="auto"/>
      </w:divBdr>
    </w:div>
    <w:div w:id="507795754">
      <w:bodyDiv w:val="1"/>
      <w:marLeft w:val="0"/>
      <w:marRight w:val="0"/>
      <w:marTop w:val="0"/>
      <w:marBottom w:val="0"/>
      <w:divBdr>
        <w:top w:val="none" w:sz="0" w:space="0" w:color="auto"/>
        <w:left w:val="none" w:sz="0" w:space="0" w:color="auto"/>
        <w:bottom w:val="none" w:sz="0" w:space="0" w:color="auto"/>
        <w:right w:val="none" w:sz="0" w:space="0" w:color="auto"/>
      </w:divBdr>
    </w:div>
    <w:div w:id="514805003">
      <w:bodyDiv w:val="1"/>
      <w:marLeft w:val="0"/>
      <w:marRight w:val="0"/>
      <w:marTop w:val="0"/>
      <w:marBottom w:val="0"/>
      <w:divBdr>
        <w:top w:val="none" w:sz="0" w:space="0" w:color="auto"/>
        <w:left w:val="none" w:sz="0" w:space="0" w:color="auto"/>
        <w:bottom w:val="none" w:sz="0" w:space="0" w:color="auto"/>
        <w:right w:val="none" w:sz="0" w:space="0" w:color="auto"/>
      </w:divBdr>
    </w:div>
    <w:div w:id="533202068">
      <w:bodyDiv w:val="1"/>
      <w:marLeft w:val="0"/>
      <w:marRight w:val="0"/>
      <w:marTop w:val="0"/>
      <w:marBottom w:val="0"/>
      <w:divBdr>
        <w:top w:val="none" w:sz="0" w:space="0" w:color="auto"/>
        <w:left w:val="none" w:sz="0" w:space="0" w:color="auto"/>
        <w:bottom w:val="none" w:sz="0" w:space="0" w:color="auto"/>
        <w:right w:val="none" w:sz="0" w:space="0" w:color="auto"/>
      </w:divBdr>
    </w:div>
    <w:div w:id="557009659">
      <w:bodyDiv w:val="1"/>
      <w:marLeft w:val="0"/>
      <w:marRight w:val="0"/>
      <w:marTop w:val="0"/>
      <w:marBottom w:val="0"/>
      <w:divBdr>
        <w:top w:val="none" w:sz="0" w:space="0" w:color="auto"/>
        <w:left w:val="none" w:sz="0" w:space="0" w:color="auto"/>
        <w:bottom w:val="none" w:sz="0" w:space="0" w:color="auto"/>
        <w:right w:val="none" w:sz="0" w:space="0" w:color="auto"/>
      </w:divBdr>
    </w:div>
    <w:div w:id="557128510">
      <w:bodyDiv w:val="1"/>
      <w:marLeft w:val="0"/>
      <w:marRight w:val="0"/>
      <w:marTop w:val="0"/>
      <w:marBottom w:val="0"/>
      <w:divBdr>
        <w:top w:val="none" w:sz="0" w:space="0" w:color="auto"/>
        <w:left w:val="none" w:sz="0" w:space="0" w:color="auto"/>
        <w:bottom w:val="none" w:sz="0" w:space="0" w:color="auto"/>
        <w:right w:val="none" w:sz="0" w:space="0" w:color="auto"/>
      </w:divBdr>
    </w:div>
    <w:div w:id="588121440">
      <w:bodyDiv w:val="1"/>
      <w:marLeft w:val="0"/>
      <w:marRight w:val="0"/>
      <w:marTop w:val="0"/>
      <w:marBottom w:val="0"/>
      <w:divBdr>
        <w:top w:val="none" w:sz="0" w:space="0" w:color="auto"/>
        <w:left w:val="none" w:sz="0" w:space="0" w:color="auto"/>
        <w:bottom w:val="none" w:sz="0" w:space="0" w:color="auto"/>
        <w:right w:val="none" w:sz="0" w:space="0" w:color="auto"/>
      </w:divBdr>
    </w:div>
    <w:div w:id="590046313">
      <w:bodyDiv w:val="1"/>
      <w:marLeft w:val="0"/>
      <w:marRight w:val="0"/>
      <w:marTop w:val="0"/>
      <w:marBottom w:val="0"/>
      <w:divBdr>
        <w:top w:val="none" w:sz="0" w:space="0" w:color="auto"/>
        <w:left w:val="none" w:sz="0" w:space="0" w:color="auto"/>
        <w:bottom w:val="none" w:sz="0" w:space="0" w:color="auto"/>
        <w:right w:val="none" w:sz="0" w:space="0" w:color="auto"/>
      </w:divBdr>
    </w:div>
    <w:div w:id="615526585">
      <w:bodyDiv w:val="1"/>
      <w:marLeft w:val="0"/>
      <w:marRight w:val="0"/>
      <w:marTop w:val="0"/>
      <w:marBottom w:val="0"/>
      <w:divBdr>
        <w:top w:val="none" w:sz="0" w:space="0" w:color="auto"/>
        <w:left w:val="none" w:sz="0" w:space="0" w:color="auto"/>
        <w:bottom w:val="none" w:sz="0" w:space="0" w:color="auto"/>
        <w:right w:val="none" w:sz="0" w:space="0" w:color="auto"/>
      </w:divBdr>
    </w:div>
    <w:div w:id="620454329">
      <w:bodyDiv w:val="1"/>
      <w:marLeft w:val="0"/>
      <w:marRight w:val="0"/>
      <w:marTop w:val="0"/>
      <w:marBottom w:val="0"/>
      <w:divBdr>
        <w:top w:val="none" w:sz="0" w:space="0" w:color="auto"/>
        <w:left w:val="none" w:sz="0" w:space="0" w:color="auto"/>
        <w:bottom w:val="none" w:sz="0" w:space="0" w:color="auto"/>
        <w:right w:val="none" w:sz="0" w:space="0" w:color="auto"/>
      </w:divBdr>
    </w:div>
    <w:div w:id="626157434">
      <w:bodyDiv w:val="1"/>
      <w:marLeft w:val="0"/>
      <w:marRight w:val="0"/>
      <w:marTop w:val="0"/>
      <w:marBottom w:val="0"/>
      <w:divBdr>
        <w:top w:val="none" w:sz="0" w:space="0" w:color="auto"/>
        <w:left w:val="none" w:sz="0" w:space="0" w:color="auto"/>
        <w:bottom w:val="none" w:sz="0" w:space="0" w:color="auto"/>
        <w:right w:val="none" w:sz="0" w:space="0" w:color="auto"/>
      </w:divBdr>
    </w:div>
    <w:div w:id="626742930">
      <w:bodyDiv w:val="1"/>
      <w:marLeft w:val="0"/>
      <w:marRight w:val="0"/>
      <w:marTop w:val="0"/>
      <w:marBottom w:val="0"/>
      <w:divBdr>
        <w:top w:val="none" w:sz="0" w:space="0" w:color="auto"/>
        <w:left w:val="none" w:sz="0" w:space="0" w:color="auto"/>
        <w:bottom w:val="none" w:sz="0" w:space="0" w:color="auto"/>
        <w:right w:val="none" w:sz="0" w:space="0" w:color="auto"/>
      </w:divBdr>
    </w:div>
    <w:div w:id="627245472">
      <w:bodyDiv w:val="1"/>
      <w:marLeft w:val="0"/>
      <w:marRight w:val="0"/>
      <w:marTop w:val="0"/>
      <w:marBottom w:val="0"/>
      <w:divBdr>
        <w:top w:val="none" w:sz="0" w:space="0" w:color="auto"/>
        <w:left w:val="none" w:sz="0" w:space="0" w:color="auto"/>
        <w:bottom w:val="none" w:sz="0" w:space="0" w:color="auto"/>
        <w:right w:val="none" w:sz="0" w:space="0" w:color="auto"/>
      </w:divBdr>
    </w:div>
    <w:div w:id="628903106">
      <w:bodyDiv w:val="1"/>
      <w:marLeft w:val="0"/>
      <w:marRight w:val="0"/>
      <w:marTop w:val="0"/>
      <w:marBottom w:val="0"/>
      <w:divBdr>
        <w:top w:val="none" w:sz="0" w:space="0" w:color="auto"/>
        <w:left w:val="none" w:sz="0" w:space="0" w:color="auto"/>
        <w:bottom w:val="none" w:sz="0" w:space="0" w:color="auto"/>
        <w:right w:val="none" w:sz="0" w:space="0" w:color="auto"/>
      </w:divBdr>
    </w:div>
    <w:div w:id="642852122">
      <w:bodyDiv w:val="1"/>
      <w:marLeft w:val="0"/>
      <w:marRight w:val="0"/>
      <w:marTop w:val="0"/>
      <w:marBottom w:val="0"/>
      <w:divBdr>
        <w:top w:val="none" w:sz="0" w:space="0" w:color="auto"/>
        <w:left w:val="none" w:sz="0" w:space="0" w:color="auto"/>
        <w:bottom w:val="none" w:sz="0" w:space="0" w:color="auto"/>
        <w:right w:val="none" w:sz="0" w:space="0" w:color="auto"/>
      </w:divBdr>
    </w:div>
    <w:div w:id="657802606">
      <w:bodyDiv w:val="1"/>
      <w:marLeft w:val="0"/>
      <w:marRight w:val="0"/>
      <w:marTop w:val="0"/>
      <w:marBottom w:val="0"/>
      <w:divBdr>
        <w:top w:val="none" w:sz="0" w:space="0" w:color="auto"/>
        <w:left w:val="none" w:sz="0" w:space="0" w:color="auto"/>
        <w:bottom w:val="none" w:sz="0" w:space="0" w:color="auto"/>
        <w:right w:val="none" w:sz="0" w:space="0" w:color="auto"/>
      </w:divBdr>
    </w:div>
    <w:div w:id="664018711">
      <w:bodyDiv w:val="1"/>
      <w:marLeft w:val="0"/>
      <w:marRight w:val="0"/>
      <w:marTop w:val="0"/>
      <w:marBottom w:val="0"/>
      <w:divBdr>
        <w:top w:val="none" w:sz="0" w:space="0" w:color="auto"/>
        <w:left w:val="none" w:sz="0" w:space="0" w:color="auto"/>
        <w:bottom w:val="none" w:sz="0" w:space="0" w:color="auto"/>
        <w:right w:val="none" w:sz="0" w:space="0" w:color="auto"/>
      </w:divBdr>
    </w:div>
    <w:div w:id="676273353">
      <w:bodyDiv w:val="1"/>
      <w:marLeft w:val="0"/>
      <w:marRight w:val="0"/>
      <w:marTop w:val="0"/>
      <w:marBottom w:val="0"/>
      <w:divBdr>
        <w:top w:val="none" w:sz="0" w:space="0" w:color="auto"/>
        <w:left w:val="none" w:sz="0" w:space="0" w:color="auto"/>
        <w:bottom w:val="none" w:sz="0" w:space="0" w:color="auto"/>
        <w:right w:val="none" w:sz="0" w:space="0" w:color="auto"/>
      </w:divBdr>
    </w:div>
    <w:div w:id="702361802">
      <w:bodyDiv w:val="1"/>
      <w:marLeft w:val="0"/>
      <w:marRight w:val="0"/>
      <w:marTop w:val="0"/>
      <w:marBottom w:val="0"/>
      <w:divBdr>
        <w:top w:val="none" w:sz="0" w:space="0" w:color="auto"/>
        <w:left w:val="none" w:sz="0" w:space="0" w:color="auto"/>
        <w:bottom w:val="none" w:sz="0" w:space="0" w:color="auto"/>
        <w:right w:val="none" w:sz="0" w:space="0" w:color="auto"/>
      </w:divBdr>
    </w:div>
    <w:div w:id="709187825">
      <w:bodyDiv w:val="1"/>
      <w:marLeft w:val="0"/>
      <w:marRight w:val="0"/>
      <w:marTop w:val="0"/>
      <w:marBottom w:val="0"/>
      <w:divBdr>
        <w:top w:val="none" w:sz="0" w:space="0" w:color="auto"/>
        <w:left w:val="none" w:sz="0" w:space="0" w:color="auto"/>
        <w:bottom w:val="none" w:sz="0" w:space="0" w:color="auto"/>
        <w:right w:val="none" w:sz="0" w:space="0" w:color="auto"/>
      </w:divBdr>
      <w:divsChild>
        <w:div w:id="325206243">
          <w:marLeft w:val="0"/>
          <w:marRight w:val="0"/>
          <w:marTop w:val="0"/>
          <w:marBottom w:val="0"/>
          <w:divBdr>
            <w:top w:val="single" w:sz="2" w:space="0" w:color="auto"/>
            <w:left w:val="single" w:sz="2" w:space="0" w:color="auto"/>
            <w:bottom w:val="single" w:sz="2" w:space="0" w:color="auto"/>
            <w:right w:val="single" w:sz="2" w:space="0" w:color="auto"/>
          </w:divBdr>
          <w:divsChild>
            <w:div w:id="912665867">
              <w:marLeft w:val="0"/>
              <w:marRight w:val="0"/>
              <w:marTop w:val="0"/>
              <w:marBottom w:val="0"/>
              <w:divBdr>
                <w:top w:val="single" w:sz="2" w:space="0" w:color="auto"/>
                <w:left w:val="single" w:sz="2" w:space="0" w:color="auto"/>
                <w:bottom w:val="single" w:sz="2" w:space="0" w:color="auto"/>
                <w:right w:val="single" w:sz="2" w:space="0" w:color="auto"/>
              </w:divBdr>
              <w:divsChild>
                <w:div w:id="2088068408">
                  <w:marLeft w:val="0"/>
                  <w:marRight w:val="0"/>
                  <w:marTop w:val="0"/>
                  <w:marBottom w:val="0"/>
                  <w:divBdr>
                    <w:top w:val="single" w:sz="2" w:space="0" w:color="auto"/>
                    <w:left w:val="single" w:sz="2" w:space="0" w:color="auto"/>
                    <w:bottom w:val="single" w:sz="2" w:space="0" w:color="auto"/>
                    <w:right w:val="single" w:sz="2" w:space="0" w:color="auto"/>
                  </w:divBdr>
                  <w:divsChild>
                    <w:div w:id="1480346472">
                      <w:marLeft w:val="0"/>
                      <w:marRight w:val="0"/>
                      <w:marTop w:val="0"/>
                      <w:marBottom w:val="0"/>
                      <w:divBdr>
                        <w:top w:val="single" w:sz="2" w:space="0" w:color="auto"/>
                        <w:left w:val="single" w:sz="2" w:space="0" w:color="auto"/>
                        <w:bottom w:val="single" w:sz="2" w:space="0" w:color="auto"/>
                        <w:right w:val="single" w:sz="2" w:space="0" w:color="auto"/>
                      </w:divBdr>
                      <w:divsChild>
                        <w:div w:id="845555173">
                          <w:marLeft w:val="0"/>
                          <w:marRight w:val="0"/>
                          <w:marTop w:val="0"/>
                          <w:marBottom w:val="0"/>
                          <w:divBdr>
                            <w:top w:val="single" w:sz="2" w:space="0" w:color="auto"/>
                            <w:left w:val="single" w:sz="2" w:space="0" w:color="auto"/>
                            <w:bottom w:val="single" w:sz="2" w:space="0" w:color="auto"/>
                            <w:right w:val="single" w:sz="2" w:space="0" w:color="auto"/>
                          </w:divBdr>
                          <w:divsChild>
                            <w:div w:id="3410819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6981471">
          <w:marLeft w:val="0"/>
          <w:marRight w:val="0"/>
          <w:marTop w:val="0"/>
          <w:marBottom w:val="0"/>
          <w:divBdr>
            <w:top w:val="single" w:sz="2" w:space="0" w:color="auto"/>
            <w:left w:val="single" w:sz="2" w:space="0" w:color="auto"/>
            <w:bottom w:val="single" w:sz="2" w:space="0" w:color="auto"/>
            <w:right w:val="single" w:sz="2" w:space="0" w:color="auto"/>
          </w:divBdr>
          <w:divsChild>
            <w:div w:id="767697451">
              <w:marLeft w:val="0"/>
              <w:marRight w:val="0"/>
              <w:marTop w:val="0"/>
              <w:marBottom w:val="0"/>
              <w:divBdr>
                <w:top w:val="single" w:sz="2" w:space="0" w:color="auto"/>
                <w:left w:val="single" w:sz="2" w:space="0" w:color="auto"/>
                <w:bottom w:val="single" w:sz="2" w:space="0" w:color="auto"/>
                <w:right w:val="single" w:sz="2" w:space="0" w:color="auto"/>
              </w:divBdr>
              <w:divsChild>
                <w:div w:id="17932866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18551683">
      <w:bodyDiv w:val="1"/>
      <w:marLeft w:val="0"/>
      <w:marRight w:val="0"/>
      <w:marTop w:val="0"/>
      <w:marBottom w:val="0"/>
      <w:divBdr>
        <w:top w:val="none" w:sz="0" w:space="0" w:color="auto"/>
        <w:left w:val="none" w:sz="0" w:space="0" w:color="auto"/>
        <w:bottom w:val="none" w:sz="0" w:space="0" w:color="auto"/>
        <w:right w:val="none" w:sz="0" w:space="0" w:color="auto"/>
      </w:divBdr>
      <w:divsChild>
        <w:div w:id="1151169852">
          <w:marLeft w:val="0"/>
          <w:marRight w:val="0"/>
          <w:marTop w:val="60"/>
          <w:marBottom w:val="60"/>
          <w:divBdr>
            <w:top w:val="none" w:sz="0" w:space="0" w:color="auto"/>
            <w:left w:val="none" w:sz="0" w:space="0" w:color="auto"/>
            <w:bottom w:val="single" w:sz="4" w:space="2" w:color="A2A9B1"/>
            <w:right w:val="none" w:sz="0" w:space="0" w:color="auto"/>
          </w:divBdr>
        </w:div>
      </w:divsChild>
    </w:div>
    <w:div w:id="730884548">
      <w:bodyDiv w:val="1"/>
      <w:marLeft w:val="0"/>
      <w:marRight w:val="0"/>
      <w:marTop w:val="0"/>
      <w:marBottom w:val="0"/>
      <w:divBdr>
        <w:top w:val="none" w:sz="0" w:space="0" w:color="auto"/>
        <w:left w:val="none" w:sz="0" w:space="0" w:color="auto"/>
        <w:bottom w:val="none" w:sz="0" w:space="0" w:color="auto"/>
        <w:right w:val="none" w:sz="0" w:space="0" w:color="auto"/>
      </w:divBdr>
    </w:div>
    <w:div w:id="736318392">
      <w:bodyDiv w:val="1"/>
      <w:marLeft w:val="0"/>
      <w:marRight w:val="0"/>
      <w:marTop w:val="0"/>
      <w:marBottom w:val="0"/>
      <w:divBdr>
        <w:top w:val="none" w:sz="0" w:space="0" w:color="auto"/>
        <w:left w:val="none" w:sz="0" w:space="0" w:color="auto"/>
        <w:bottom w:val="none" w:sz="0" w:space="0" w:color="auto"/>
        <w:right w:val="none" w:sz="0" w:space="0" w:color="auto"/>
      </w:divBdr>
    </w:div>
    <w:div w:id="741371949">
      <w:bodyDiv w:val="1"/>
      <w:marLeft w:val="0"/>
      <w:marRight w:val="0"/>
      <w:marTop w:val="0"/>
      <w:marBottom w:val="0"/>
      <w:divBdr>
        <w:top w:val="none" w:sz="0" w:space="0" w:color="auto"/>
        <w:left w:val="none" w:sz="0" w:space="0" w:color="auto"/>
        <w:bottom w:val="none" w:sz="0" w:space="0" w:color="auto"/>
        <w:right w:val="none" w:sz="0" w:space="0" w:color="auto"/>
      </w:divBdr>
    </w:div>
    <w:div w:id="747728673">
      <w:bodyDiv w:val="1"/>
      <w:marLeft w:val="0"/>
      <w:marRight w:val="0"/>
      <w:marTop w:val="0"/>
      <w:marBottom w:val="0"/>
      <w:divBdr>
        <w:top w:val="none" w:sz="0" w:space="0" w:color="auto"/>
        <w:left w:val="none" w:sz="0" w:space="0" w:color="auto"/>
        <w:bottom w:val="none" w:sz="0" w:space="0" w:color="auto"/>
        <w:right w:val="none" w:sz="0" w:space="0" w:color="auto"/>
      </w:divBdr>
      <w:divsChild>
        <w:div w:id="1279488358">
          <w:marLeft w:val="0"/>
          <w:marRight w:val="0"/>
          <w:marTop w:val="0"/>
          <w:marBottom w:val="0"/>
          <w:divBdr>
            <w:top w:val="single" w:sz="2" w:space="0" w:color="auto"/>
            <w:left w:val="single" w:sz="2" w:space="0" w:color="auto"/>
            <w:bottom w:val="single" w:sz="2" w:space="0" w:color="auto"/>
            <w:right w:val="single" w:sz="2" w:space="0" w:color="auto"/>
          </w:divBdr>
          <w:divsChild>
            <w:div w:id="1254170271">
              <w:marLeft w:val="0"/>
              <w:marRight w:val="0"/>
              <w:marTop w:val="0"/>
              <w:marBottom w:val="0"/>
              <w:divBdr>
                <w:top w:val="single" w:sz="2" w:space="0" w:color="auto"/>
                <w:left w:val="single" w:sz="2" w:space="0" w:color="auto"/>
                <w:bottom w:val="single" w:sz="2" w:space="0" w:color="auto"/>
                <w:right w:val="single" w:sz="2" w:space="0" w:color="auto"/>
              </w:divBdr>
              <w:divsChild>
                <w:div w:id="541484801">
                  <w:marLeft w:val="0"/>
                  <w:marRight w:val="0"/>
                  <w:marTop w:val="0"/>
                  <w:marBottom w:val="0"/>
                  <w:divBdr>
                    <w:top w:val="single" w:sz="2" w:space="0" w:color="auto"/>
                    <w:left w:val="single" w:sz="2" w:space="0" w:color="auto"/>
                    <w:bottom w:val="single" w:sz="2" w:space="0" w:color="auto"/>
                    <w:right w:val="single" w:sz="2" w:space="0" w:color="auto"/>
                  </w:divBdr>
                  <w:divsChild>
                    <w:div w:id="1042289806">
                      <w:marLeft w:val="0"/>
                      <w:marRight w:val="0"/>
                      <w:marTop w:val="0"/>
                      <w:marBottom w:val="0"/>
                      <w:divBdr>
                        <w:top w:val="single" w:sz="2" w:space="0" w:color="auto"/>
                        <w:left w:val="single" w:sz="2" w:space="0" w:color="auto"/>
                        <w:bottom w:val="single" w:sz="2" w:space="0" w:color="auto"/>
                        <w:right w:val="single" w:sz="2" w:space="0" w:color="auto"/>
                      </w:divBdr>
                      <w:divsChild>
                        <w:div w:id="2073044225">
                          <w:marLeft w:val="0"/>
                          <w:marRight w:val="0"/>
                          <w:marTop w:val="0"/>
                          <w:marBottom w:val="0"/>
                          <w:divBdr>
                            <w:top w:val="single" w:sz="2" w:space="0" w:color="auto"/>
                            <w:left w:val="single" w:sz="2" w:space="0" w:color="auto"/>
                            <w:bottom w:val="single" w:sz="2" w:space="0" w:color="auto"/>
                            <w:right w:val="single" w:sz="2" w:space="0" w:color="auto"/>
                          </w:divBdr>
                          <w:divsChild>
                            <w:div w:id="694580469">
                              <w:marLeft w:val="0"/>
                              <w:marRight w:val="0"/>
                              <w:marTop w:val="0"/>
                              <w:marBottom w:val="0"/>
                              <w:divBdr>
                                <w:top w:val="single" w:sz="2" w:space="0" w:color="auto"/>
                                <w:left w:val="single" w:sz="2" w:space="0" w:color="auto"/>
                                <w:bottom w:val="single" w:sz="2" w:space="0" w:color="auto"/>
                                <w:right w:val="single" w:sz="2" w:space="0" w:color="auto"/>
                              </w:divBdr>
                            </w:div>
                          </w:divsChild>
                        </w:div>
                        <w:div w:id="2022466025">
                          <w:marLeft w:val="0"/>
                          <w:marRight w:val="0"/>
                          <w:marTop w:val="0"/>
                          <w:marBottom w:val="0"/>
                          <w:divBdr>
                            <w:top w:val="single" w:sz="2" w:space="0" w:color="auto"/>
                            <w:left w:val="single" w:sz="2" w:space="0" w:color="auto"/>
                            <w:bottom w:val="single" w:sz="2" w:space="0" w:color="auto"/>
                            <w:right w:val="single" w:sz="2" w:space="0" w:color="auto"/>
                          </w:divBdr>
                          <w:divsChild>
                            <w:div w:id="785853109">
                              <w:marLeft w:val="0"/>
                              <w:marRight w:val="0"/>
                              <w:marTop w:val="0"/>
                              <w:marBottom w:val="0"/>
                              <w:divBdr>
                                <w:top w:val="single" w:sz="2" w:space="0" w:color="auto"/>
                                <w:left w:val="single" w:sz="2" w:space="0" w:color="auto"/>
                                <w:bottom w:val="single" w:sz="2" w:space="0" w:color="auto"/>
                                <w:right w:val="single" w:sz="2" w:space="0" w:color="auto"/>
                              </w:divBdr>
                            </w:div>
                          </w:divsChild>
                        </w:div>
                        <w:div w:id="1907059605">
                          <w:marLeft w:val="0"/>
                          <w:marRight w:val="0"/>
                          <w:marTop w:val="0"/>
                          <w:marBottom w:val="0"/>
                          <w:divBdr>
                            <w:top w:val="single" w:sz="2" w:space="0" w:color="auto"/>
                            <w:left w:val="single" w:sz="2" w:space="0" w:color="auto"/>
                            <w:bottom w:val="single" w:sz="2" w:space="0" w:color="auto"/>
                            <w:right w:val="single" w:sz="2" w:space="0" w:color="auto"/>
                          </w:divBdr>
                          <w:divsChild>
                            <w:div w:id="1027683041">
                              <w:marLeft w:val="0"/>
                              <w:marRight w:val="0"/>
                              <w:marTop w:val="0"/>
                              <w:marBottom w:val="0"/>
                              <w:divBdr>
                                <w:top w:val="single" w:sz="2" w:space="0" w:color="auto"/>
                                <w:left w:val="single" w:sz="2" w:space="0" w:color="auto"/>
                                <w:bottom w:val="single" w:sz="2" w:space="0" w:color="auto"/>
                                <w:right w:val="single" w:sz="2" w:space="0" w:color="auto"/>
                              </w:divBdr>
                            </w:div>
                          </w:divsChild>
                        </w:div>
                        <w:div w:id="1286621311">
                          <w:marLeft w:val="0"/>
                          <w:marRight w:val="0"/>
                          <w:marTop w:val="0"/>
                          <w:marBottom w:val="0"/>
                          <w:divBdr>
                            <w:top w:val="single" w:sz="2" w:space="0" w:color="auto"/>
                            <w:left w:val="single" w:sz="2" w:space="0" w:color="auto"/>
                            <w:bottom w:val="single" w:sz="2" w:space="0" w:color="auto"/>
                            <w:right w:val="single" w:sz="2" w:space="0" w:color="auto"/>
                          </w:divBdr>
                          <w:divsChild>
                            <w:div w:id="1748115780">
                              <w:marLeft w:val="0"/>
                              <w:marRight w:val="0"/>
                              <w:marTop w:val="0"/>
                              <w:marBottom w:val="0"/>
                              <w:divBdr>
                                <w:top w:val="single" w:sz="2" w:space="0" w:color="auto"/>
                                <w:left w:val="single" w:sz="2" w:space="0" w:color="auto"/>
                                <w:bottom w:val="single" w:sz="2" w:space="0" w:color="auto"/>
                                <w:right w:val="single" w:sz="2" w:space="0" w:color="auto"/>
                              </w:divBdr>
                            </w:div>
                          </w:divsChild>
                        </w:div>
                        <w:div w:id="1028410111">
                          <w:marLeft w:val="0"/>
                          <w:marRight w:val="0"/>
                          <w:marTop w:val="0"/>
                          <w:marBottom w:val="0"/>
                          <w:divBdr>
                            <w:top w:val="single" w:sz="2" w:space="0" w:color="auto"/>
                            <w:left w:val="single" w:sz="2" w:space="0" w:color="auto"/>
                            <w:bottom w:val="single" w:sz="2" w:space="0" w:color="auto"/>
                            <w:right w:val="single" w:sz="2" w:space="0" w:color="auto"/>
                          </w:divBdr>
                          <w:divsChild>
                            <w:div w:id="12183975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2534031">
          <w:marLeft w:val="0"/>
          <w:marRight w:val="0"/>
          <w:marTop w:val="0"/>
          <w:marBottom w:val="0"/>
          <w:divBdr>
            <w:top w:val="single" w:sz="2" w:space="0" w:color="auto"/>
            <w:left w:val="single" w:sz="2" w:space="0" w:color="auto"/>
            <w:bottom w:val="single" w:sz="2" w:space="0" w:color="auto"/>
            <w:right w:val="single" w:sz="2" w:space="0" w:color="auto"/>
          </w:divBdr>
          <w:divsChild>
            <w:div w:id="2020697960">
              <w:marLeft w:val="0"/>
              <w:marRight w:val="0"/>
              <w:marTop w:val="0"/>
              <w:marBottom w:val="0"/>
              <w:divBdr>
                <w:top w:val="single" w:sz="2" w:space="0" w:color="auto"/>
                <w:left w:val="single" w:sz="2" w:space="0" w:color="auto"/>
                <w:bottom w:val="single" w:sz="2" w:space="0" w:color="auto"/>
                <w:right w:val="single" w:sz="2" w:space="0" w:color="auto"/>
              </w:divBdr>
              <w:divsChild>
                <w:div w:id="7812202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8816028">
      <w:bodyDiv w:val="1"/>
      <w:marLeft w:val="0"/>
      <w:marRight w:val="0"/>
      <w:marTop w:val="0"/>
      <w:marBottom w:val="0"/>
      <w:divBdr>
        <w:top w:val="none" w:sz="0" w:space="0" w:color="auto"/>
        <w:left w:val="none" w:sz="0" w:space="0" w:color="auto"/>
        <w:bottom w:val="none" w:sz="0" w:space="0" w:color="auto"/>
        <w:right w:val="none" w:sz="0" w:space="0" w:color="auto"/>
      </w:divBdr>
    </w:div>
    <w:div w:id="749346613">
      <w:bodyDiv w:val="1"/>
      <w:marLeft w:val="0"/>
      <w:marRight w:val="0"/>
      <w:marTop w:val="0"/>
      <w:marBottom w:val="0"/>
      <w:divBdr>
        <w:top w:val="none" w:sz="0" w:space="0" w:color="auto"/>
        <w:left w:val="none" w:sz="0" w:space="0" w:color="auto"/>
        <w:bottom w:val="none" w:sz="0" w:space="0" w:color="auto"/>
        <w:right w:val="none" w:sz="0" w:space="0" w:color="auto"/>
      </w:divBdr>
    </w:div>
    <w:div w:id="752354782">
      <w:bodyDiv w:val="1"/>
      <w:marLeft w:val="0"/>
      <w:marRight w:val="0"/>
      <w:marTop w:val="0"/>
      <w:marBottom w:val="0"/>
      <w:divBdr>
        <w:top w:val="none" w:sz="0" w:space="0" w:color="auto"/>
        <w:left w:val="none" w:sz="0" w:space="0" w:color="auto"/>
        <w:bottom w:val="none" w:sz="0" w:space="0" w:color="auto"/>
        <w:right w:val="none" w:sz="0" w:space="0" w:color="auto"/>
      </w:divBdr>
      <w:divsChild>
        <w:div w:id="314144195">
          <w:marLeft w:val="0"/>
          <w:marRight w:val="0"/>
          <w:marTop w:val="60"/>
          <w:marBottom w:val="60"/>
          <w:divBdr>
            <w:top w:val="none" w:sz="0" w:space="0" w:color="auto"/>
            <w:left w:val="none" w:sz="0" w:space="0" w:color="auto"/>
            <w:bottom w:val="none" w:sz="0" w:space="0" w:color="auto"/>
            <w:right w:val="none" w:sz="0" w:space="0" w:color="auto"/>
          </w:divBdr>
        </w:div>
        <w:div w:id="1477340078">
          <w:marLeft w:val="0"/>
          <w:marRight w:val="0"/>
          <w:marTop w:val="60"/>
          <w:marBottom w:val="60"/>
          <w:divBdr>
            <w:top w:val="none" w:sz="0" w:space="0" w:color="auto"/>
            <w:left w:val="none" w:sz="0" w:space="0" w:color="auto"/>
            <w:bottom w:val="none" w:sz="0" w:space="0" w:color="auto"/>
            <w:right w:val="none" w:sz="0" w:space="0" w:color="auto"/>
          </w:divBdr>
        </w:div>
      </w:divsChild>
    </w:div>
    <w:div w:id="797383039">
      <w:bodyDiv w:val="1"/>
      <w:marLeft w:val="0"/>
      <w:marRight w:val="0"/>
      <w:marTop w:val="0"/>
      <w:marBottom w:val="0"/>
      <w:divBdr>
        <w:top w:val="none" w:sz="0" w:space="0" w:color="auto"/>
        <w:left w:val="none" w:sz="0" w:space="0" w:color="auto"/>
        <w:bottom w:val="none" w:sz="0" w:space="0" w:color="auto"/>
        <w:right w:val="none" w:sz="0" w:space="0" w:color="auto"/>
      </w:divBdr>
      <w:divsChild>
        <w:div w:id="1744065102">
          <w:marLeft w:val="0"/>
          <w:marRight w:val="0"/>
          <w:marTop w:val="60"/>
          <w:marBottom w:val="60"/>
          <w:divBdr>
            <w:top w:val="none" w:sz="0" w:space="0" w:color="auto"/>
            <w:left w:val="none" w:sz="0" w:space="0" w:color="auto"/>
            <w:bottom w:val="none" w:sz="0" w:space="0" w:color="auto"/>
            <w:right w:val="none" w:sz="0" w:space="0" w:color="auto"/>
          </w:divBdr>
        </w:div>
        <w:div w:id="418448706">
          <w:marLeft w:val="0"/>
          <w:marRight w:val="0"/>
          <w:marTop w:val="60"/>
          <w:marBottom w:val="60"/>
          <w:divBdr>
            <w:top w:val="none" w:sz="0" w:space="0" w:color="auto"/>
            <w:left w:val="none" w:sz="0" w:space="0" w:color="auto"/>
            <w:bottom w:val="none" w:sz="0" w:space="0" w:color="auto"/>
            <w:right w:val="none" w:sz="0" w:space="0" w:color="auto"/>
          </w:divBdr>
        </w:div>
      </w:divsChild>
    </w:div>
    <w:div w:id="825363492">
      <w:bodyDiv w:val="1"/>
      <w:marLeft w:val="0"/>
      <w:marRight w:val="0"/>
      <w:marTop w:val="0"/>
      <w:marBottom w:val="0"/>
      <w:divBdr>
        <w:top w:val="none" w:sz="0" w:space="0" w:color="auto"/>
        <w:left w:val="none" w:sz="0" w:space="0" w:color="auto"/>
        <w:bottom w:val="none" w:sz="0" w:space="0" w:color="auto"/>
        <w:right w:val="none" w:sz="0" w:space="0" w:color="auto"/>
      </w:divBdr>
    </w:div>
    <w:div w:id="832138874">
      <w:bodyDiv w:val="1"/>
      <w:marLeft w:val="0"/>
      <w:marRight w:val="0"/>
      <w:marTop w:val="0"/>
      <w:marBottom w:val="0"/>
      <w:divBdr>
        <w:top w:val="none" w:sz="0" w:space="0" w:color="auto"/>
        <w:left w:val="none" w:sz="0" w:space="0" w:color="auto"/>
        <w:bottom w:val="none" w:sz="0" w:space="0" w:color="auto"/>
        <w:right w:val="none" w:sz="0" w:space="0" w:color="auto"/>
      </w:divBdr>
      <w:divsChild>
        <w:div w:id="829449136">
          <w:marLeft w:val="0"/>
          <w:marRight w:val="0"/>
          <w:marTop w:val="0"/>
          <w:marBottom w:val="0"/>
          <w:divBdr>
            <w:top w:val="none" w:sz="0" w:space="0" w:color="auto"/>
            <w:left w:val="none" w:sz="0" w:space="0" w:color="auto"/>
            <w:bottom w:val="none" w:sz="0" w:space="0" w:color="auto"/>
            <w:right w:val="none" w:sz="0" w:space="0" w:color="auto"/>
          </w:divBdr>
          <w:divsChild>
            <w:div w:id="1008368730">
              <w:marLeft w:val="0"/>
              <w:marRight w:val="0"/>
              <w:marTop w:val="0"/>
              <w:marBottom w:val="0"/>
              <w:divBdr>
                <w:top w:val="none" w:sz="0" w:space="0" w:color="auto"/>
                <w:left w:val="none" w:sz="0" w:space="0" w:color="auto"/>
                <w:bottom w:val="none" w:sz="0" w:space="0" w:color="auto"/>
                <w:right w:val="none" w:sz="0" w:space="0" w:color="auto"/>
              </w:divBdr>
              <w:divsChild>
                <w:div w:id="1315065973">
                  <w:marLeft w:val="0"/>
                  <w:marRight w:val="0"/>
                  <w:marTop w:val="0"/>
                  <w:marBottom w:val="0"/>
                  <w:divBdr>
                    <w:top w:val="none" w:sz="0" w:space="0" w:color="auto"/>
                    <w:left w:val="none" w:sz="0" w:space="0" w:color="auto"/>
                    <w:bottom w:val="none" w:sz="0" w:space="0" w:color="auto"/>
                    <w:right w:val="none" w:sz="0" w:space="0" w:color="auto"/>
                  </w:divBdr>
                  <w:divsChild>
                    <w:div w:id="938484106">
                      <w:marLeft w:val="0"/>
                      <w:marRight w:val="0"/>
                      <w:marTop w:val="0"/>
                      <w:marBottom w:val="0"/>
                      <w:divBdr>
                        <w:top w:val="none" w:sz="0" w:space="0" w:color="auto"/>
                        <w:left w:val="none" w:sz="0" w:space="0" w:color="auto"/>
                        <w:bottom w:val="none" w:sz="0" w:space="0" w:color="auto"/>
                        <w:right w:val="none" w:sz="0" w:space="0" w:color="auto"/>
                      </w:divBdr>
                      <w:divsChild>
                        <w:div w:id="1240479202">
                          <w:marLeft w:val="0"/>
                          <w:marRight w:val="0"/>
                          <w:marTop w:val="0"/>
                          <w:marBottom w:val="0"/>
                          <w:divBdr>
                            <w:top w:val="none" w:sz="0" w:space="0" w:color="auto"/>
                            <w:left w:val="none" w:sz="0" w:space="0" w:color="auto"/>
                            <w:bottom w:val="none" w:sz="0" w:space="0" w:color="auto"/>
                            <w:right w:val="none" w:sz="0" w:space="0" w:color="auto"/>
                          </w:divBdr>
                          <w:divsChild>
                            <w:div w:id="729379766">
                              <w:marLeft w:val="0"/>
                              <w:marRight w:val="0"/>
                              <w:marTop w:val="0"/>
                              <w:marBottom w:val="0"/>
                              <w:divBdr>
                                <w:top w:val="none" w:sz="0" w:space="0" w:color="auto"/>
                                <w:left w:val="none" w:sz="0" w:space="0" w:color="auto"/>
                                <w:bottom w:val="none" w:sz="0" w:space="0" w:color="auto"/>
                                <w:right w:val="none" w:sz="0" w:space="0" w:color="auto"/>
                              </w:divBdr>
                              <w:divsChild>
                                <w:div w:id="166323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211629">
          <w:marLeft w:val="0"/>
          <w:marRight w:val="0"/>
          <w:marTop w:val="0"/>
          <w:marBottom w:val="0"/>
          <w:divBdr>
            <w:top w:val="none" w:sz="0" w:space="0" w:color="auto"/>
            <w:left w:val="none" w:sz="0" w:space="0" w:color="auto"/>
            <w:bottom w:val="none" w:sz="0" w:space="0" w:color="auto"/>
            <w:right w:val="none" w:sz="0" w:space="0" w:color="auto"/>
          </w:divBdr>
          <w:divsChild>
            <w:div w:id="658928256">
              <w:marLeft w:val="0"/>
              <w:marRight w:val="0"/>
              <w:marTop w:val="0"/>
              <w:marBottom w:val="0"/>
              <w:divBdr>
                <w:top w:val="none" w:sz="0" w:space="0" w:color="auto"/>
                <w:left w:val="none" w:sz="0" w:space="0" w:color="auto"/>
                <w:bottom w:val="none" w:sz="0" w:space="0" w:color="auto"/>
                <w:right w:val="none" w:sz="0" w:space="0" w:color="auto"/>
              </w:divBdr>
              <w:divsChild>
                <w:div w:id="490366630">
                  <w:marLeft w:val="0"/>
                  <w:marRight w:val="0"/>
                  <w:marTop w:val="0"/>
                  <w:marBottom w:val="0"/>
                  <w:divBdr>
                    <w:top w:val="none" w:sz="0" w:space="0" w:color="auto"/>
                    <w:left w:val="none" w:sz="0" w:space="0" w:color="auto"/>
                    <w:bottom w:val="none" w:sz="0" w:space="0" w:color="auto"/>
                    <w:right w:val="none" w:sz="0" w:space="0" w:color="auto"/>
                  </w:divBdr>
                  <w:divsChild>
                    <w:div w:id="1290555832">
                      <w:marLeft w:val="0"/>
                      <w:marRight w:val="0"/>
                      <w:marTop w:val="0"/>
                      <w:marBottom w:val="0"/>
                      <w:divBdr>
                        <w:top w:val="none" w:sz="0" w:space="0" w:color="auto"/>
                        <w:left w:val="none" w:sz="0" w:space="0" w:color="auto"/>
                        <w:bottom w:val="none" w:sz="0" w:space="0" w:color="auto"/>
                        <w:right w:val="none" w:sz="0" w:space="0" w:color="auto"/>
                      </w:divBdr>
                      <w:divsChild>
                        <w:div w:id="1621719361">
                          <w:marLeft w:val="0"/>
                          <w:marRight w:val="0"/>
                          <w:marTop w:val="0"/>
                          <w:marBottom w:val="0"/>
                          <w:divBdr>
                            <w:top w:val="none" w:sz="0" w:space="0" w:color="auto"/>
                            <w:left w:val="none" w:sz="0" w:space="0" w:color="auto"/>
                            <w:bottom w:val="none" w:sz="0" w:space="0" w:color="auto"/>
                            <w:right w:val="none" w:sz="0" w:space="0" w:color="auto"/>
                          </w:divBdr>
                          <w:divsChild>
                            <w:div w:id="199683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440310">
      <w:bodyDiv w:val="1"/>
      <w:marLeft w:val="0"/>
      <w:marRight w:val="0"/>
      <w:marTop w:val="0"/>
      <w:marBottom w:val="0"/>
      <w:divBdr>
        <w:top w:val="none" w:sz="0" w:space="0" w:color="auto"/>
        <w:left w:val="none" w:sz="0" w:space="0" w:color="auto"/>
        <w:bottom w:val="none" w:sz="0" w:space="0" w:color="auto"/>
        <w:right w:val="none" w:sz="0" w:space="0" w:color="auto"/>
      </w:divBdr>
    </w:div>
    <w:div w:id="868184225">
      <w:bodyDiv w:val="1"/>
      <w:marLeft w:val="0"/>
      <w:marRight w:val="0"/>
      <w:marTop w:val="0"/>
      <w:marBottom w:val="0"/>
      <w:divBdr>
        <w:top w:val="none" w:sz="0" w:space="0" w:color="auto"/>
        <w:left w:val="none" w:sz="0" w:space="0" w:color="auto"/>
        <w:bottom w:val="none" w:sz="0" w:space="0" w:color="auto"/>
        <w:right w:val="none" w:sz="0" w:space="0" w:color="auto"/>
      </w:divBdr>
    </w:div>
    <w:div w:id="882012993">
      <w:bodyDiv w:val="1"/>
      <w:marLeft w:val="0"/>
      <w:marRight w:val="0"/>
      <w:marTop w:val="0"/>
      <w:marBottom w:val="0"/>
      <w:divBdr>
        <w:top w:val="none" w:sz="0" w:space="0" w:color="auto"/>
        <w:left w:val="none" w:sz="0" w:space="0" w:color="auto"/>
        <w:bottom w:val="none" w:sz="0" w:space="0" w:color="auto"/>
        <w:right w:val="none" w:sz="0" w:space="0" w:color="auto"/>
      </w:divBdr>
    </w:div>
    <w:div w:id="891889978">
      <w:bodyDiv w:val="1"/>
      <w:marLeft w:val="0"/>
      <w:marRight w:val="0"/>
      <w:marTop w:val="0"/>
      <w:marBottom w:val="0"/>
      <w:divBdr>
        <w:top w:val="none" w:sz="0" w:space="0" w:color="auto"/>
        <w:left w:val="none" w:sz="0" w:space="0" w:color="auto"/>
        <w:bottom w:val="none" w:sz="0" w:space="0" w:color="auto"/>
        <w:right w:val="none" w:sz="0" w:space="0" w:color="auto"/>
      </w:divBdr>
    </w:div>
    <w:div w:id="912545433">
      <w:bodyDiv w:val="1"/>
      <w:marLeft w:val="0"/>
      <w:marRight w:val="0"/>
      <w:marTop w:val="0"/>
      <w:marBottom w:val="0"/>
      <w:divBdr>
        <w:top w:val="none" w:sz="0" w:space="0" w:color="auto"/>
        <w:left w:val="none" w:sz="0" w:space="0" w:color="auto"/>
        <w:bottom w:val="none" w:sz="0" w:space="0" w:color="auto"/>
        <w:right w:val="none" w:sz="0" w:space="0" w:color="auto"/>
      </w:divBdr>
      <w:divsChild>
        <w:div w:id="751391885">
          <w:marLeft w:val="0"/>
          <w:marRight w:val="0"/>
          <w:marTop w:val="60"/>
          <w:marBottom w:val="60"/>
          <w:divBdr>
            <w:top w:val="none" w:sz="0" w:space="0" w:color="auto"/>
            <w:left w:val="none" w:sz="0" w:space="0" w:color="auto"/>
            <w:bottom w:val="single" w:sz="4" w:space="2" w:color="A2A9B1"/>
            <w:right w:val="none" w:sz="0" w:space="0" w:color="auto"/>
          </w:divBdr>
        </w:div>
      </w:divsChild>
    </w:div>
    <w:div w:id="917058477">
      <w:bodyDiv w:val="1"/>
      <w:marLeft w:val="0"/>
      <w:marRight w:val="0"/>
      <w:marTop w:val="0"/>
      <w:marBottom w:val="0"/>
      <w:divBdr>
        <w:top w:val="none" w:sz="0" w:space="0" w:color="auto"/>
        <w:left w:val="none" w:sz="0" w:space="0" w:color="auto"/>
        <w:bottom w:val="none" w:sz="0" w:space="0" w:color="auto"/>
        <w:right w:val="none" w:sz="0" w:space="0" w:color="auto"/>
      </w:divBdr>
    </w:div>
    <w:div w:id="932082453">
      <w:bodyDiv w:val="1"/>
      <w:marLeft w:val="0"/>
      <w:marRight w:val="0"/>
      <w:marTop w:val="0"/>
      <w:marBottom w:val="0"/>
      <w:divBdr>
        <w:top w:val="none" w:sz="0" w:space="0" w:color="auto"/>
        <w:left w:val="none" w:sz="0" w:space="0" w:color="auto"/>
        <w:bottom w:val="none" w:sz="0" w:space="0" w:color="auto"/>
        <w:right w:val="none" w:sz="0" w:space="0" w:color="auto"/>
      </w:divBdr>
    </w:div>
    <w:div w:id="944921238">
      <w:bodyDiv w:val="1"/>
      <w:marLeft w:val="0"/>
      <w:marRight w:val="0"/>
      <w:marTop w:val="0"/>
      <w:marBottom w:val="0"/>
      <w:divBdr>
        <w:top w:val="none" w:sz="0" w:space="0" w:color="auto"/>
        <w:left w:val="none" w:sz="0" w:space="0" w:color="auto"/>
        <w:bottom w:val="none" w:sz="0" w:space="0" w:color="auto"/>
        <w:right w:val="none" w:sz="0" w:space="0" w:color="auto"/>
      </w:divBdr>
    </w:div>
    <w:div w:id="959149825">
      <w:bodyDiv w:val="1"/>
      <w:marLeft w:val="0"/>
      <w:marRight w:val="0"/>
      <w:marTop w:val="0"/>
      <w:marBottom w:val="0"/>
      <w:divBdr>
        <w:top w:val="none" w:sz="0" w:space="0" w:color="auto"/>
        <w:left w:val="none" w:sz="0" w:space="0" w:color="auto"/>
        <w:bottom w:val="none" w:sz="0" w:space="0" w:color="auto"/>
        <w:right w:val="none" w:sz="0" w:space="0" w:color="auto"/>
      </w:divBdr>
    </w:div>
    <w:div w:id="985283833">
      <w:bodyDiv w:val="1"/>
      <w:marLeft w:val="0"/>
      <w:marRight w:val="0"/>
      <w:marTop w:val="0"/>
      <w:marBottom w:val="0"/>
      <w:divBdr>
        <w:top w:val="none" w:sz="0" w:space="0" w:color="auto"/>
        <w:left w:val="none" w:sz="0" w:space="0" w:color="auto"/>
        <w:bottom w:val="none" w:sz="0" w:space="0" w:color="auto"/>
        <w:right w:val="none" w:sz="0" w:space="0" w:color="auto"/>
      </w:divBdr>
    </w:div>
    <w:div w:id="988248507">
      <w:bodyDiv w:val="1"/>
      <w:marLeft w:val="0"/>
      <w:marRight w:val="0"/>
      <w:marTop w:val="0"/>
      <w:marBottom w:val="0"/>
      <w:divBdr>
        <w:top w:val="none" w:sz="0" w:space="0" w:color="auto"/>
        <w:left w:val="none" w:sz="0" w:space="0" w:color="auto"/>
        <w:bottom w:val="none" w:sz="0" w:space="0" w:color="auto"/>
        <w:right w:val="none" w:sz="0" w:space="0" w:color="auto"/>
      </w:divBdr>
    </w:div>
    <w:div w:id="994336811">
      <w:bodyDiv w:val="1"/>
      <w:marLeft w:val="0"/>
      <w:marRight w:val="0"/>
      <w:marTop w:val="0"/>
      <w:marBottom w:val="0"/>
      <w:divBdr>
        <w:top w:val="none" w:sz="0" w:space="0" w:color="auto"/>
        <w:left w:val="none" w:sz="0" w:space="0" w:color="auto"/>
        <w:bottom w:val="none" w:sz="0" w:space="0" w:color="auto"/>
        <w:right w:val="none" w:sz="0" w:space="0" w:color="auto"/>
      </w:divBdr>
    </w:div>
    <w:div w:id="995497555">
      <w:bodyDiv w:val="1"/>
      <w:marLeft w:val="0"/>
      <w:marRight w:val="0"/>
      <w:marTop w:val="0"/>
      <w:marBottom w:val="0"/>
      <w:divBdr>
        <w:top w:val="none" w:sz="0" w:space="0" w:color="auto"/>
        <w:left w:val="none" w:sz="0" w:space="0" w:color="auto"/>
        <w:bottom w:val="none" w:sz="0" w:space="0" w:color="auto"/>
        <w:right w:val="none" w:sz="0" w:space="0" w:color="auto"/>
      </w:divBdr>
      <w:divsChild>
        <w:div w:id="571820038">
          <w:marLeft w:val="0"/>
          <w:marRight w:val="0"/>
          <w:marTop w:val="60"/>
          <w:marBottom w:val="60"/>
          <w:divBdr>
            <w:top w:val="none" w:sz="0" w:space="0" w:color="auto"/>
            <w:left w:val="none" w:sz="0" w:space="0" w:color="auto"/>
            <w:bottom w:val="single" w:sz="4" w:space="2" w:color="A2A9B1"/>
            <w:right w:val="none" w:sz="0" w:space="0" w:color="auto"/>
          </w:divBdr>
        </w:div>
      </w:divsChild>
    </w:div>
    <w:div w:id="1011101686">
      <w:bodyDiv w:val="1"/>
      <w:marLeft w:val="0"/>
      <w:marRight w:val="0"/>
      <w:marTop w:val="0"/>
      <w:marBottom w:val="0"/>
      <w:divBdr>
        <w:top w:val="none" w:sz="0" w:space="0" w:color="auto"/>
        <w:left w:val="none" w:sz="0" w:space="0" w:color="auto"/>
        <w:bottom w:val="none" w:sz="0" w:space="0" w:color="auto"/>
        <w:right w:val="none" w:sz="0" w:space="0" w:color="auto"/>
      </w:divBdr>
    </w:div>
    <w:div w:id="1025401499">
      <w:bodyDiv w:val="1"/>
      <w:marLeft w:val="0"/>
      <w:marRight w:val="0"/>
      <w:marTop w:val="0"/>
      <w:marBottom w:val="0"/>
      <w:divBdr>
        <w:top w:val="none" w:sz="0" w:space="0" w:color="auto"/>
        <w:left w:val="none" w:sz="0" w:space="0" w:color="auto"/>
        <w:bottom w:val="none" w:sz="0" w:space="0" w:color="auto"/>
        <w:right w:val="none" w:sz="0" w:space="0" w:color="auto"/>
      </w:divBdr>
    </w:div>
    <w:div w:id="1047609804">
      <w:bodyDiv w:val="1"/>
      <w:marLeft w:val="0"/>
      <w:marRight w:val="0"/>
      <w:marTop w:val="0"/>
      <w:marBottom w:val="0"/>
      <w:divBdr>
        <w:top w:val="none" w:sz="0" w:space="0" w:color="auto"/>
        <w:left w:val="none" w:sz="0" w:space="0" w:color="auto"/>
        <w:bottom w:val="none" w:sz="0" w:space="0" w:color="auto"/>
        <w:right w:val="none" w:sz="0" w:space="0" w:color="auto"/>
      </w:divBdr>
    </w:div>
    <w:div w:id="1056272967">
      <w:bodyDiv w:val="1"/>
      <w:marLeft w:val="0"/>
      <w:marRight w:val="0"/>
      <w:marTop w:val="0"/>
      <w:marBottom w:val="0"/>
      <w:divBdr>
        <w:top w:val="none" w:sz="0" w:space="0" w:color="auto"/>
        <w:left w:val="none" w:sz="0" w:space="0" w:color="auto"/>
        <w:bottom w:val="none" w:sz="0" w:space="0" w:color="auto"/>
        <w:right w:val="none" w:sz="0" w:space="0" w:color="auto"/>
      </w:divBdr>
    </w:div>
    <w:div w:id="1084496678">
      <w:bodyDiv w:val="1"/>
      <w:marLeft w:val="0"/>
      <w:marRight w:val="0"/>
      <w:marTop w:val="0"/>
      <w:marBottom w:val="0"/>
      <w:divBdr>
        <w:top w:val="none" w:sz="0" w:space="0" w:color="auto"/>
        <w:left w:val="none" w:sz="0" w:space="0" w:color="auto"/>
        <w:bottom w:val="none" w:sz="0" w:space="0" w:color="auto"/>
        <w:right w:val="none" w:sz="0" w:space="0" w:color="auto"/>
      </w:divBdr>
    </w:div>
    <w:div w:id="1106466493">
      <w:bodyDiv w:val="1"/>
      <w:marLeft w:val="0"/>
      <w:marRight w:val="0"/>
      <w:marTop w:val="0"/>
      <w:marBottom w:val="0"/>
      <w:divBdr>
        <w:top w:val="none" w:sz="0" w:space="0" w:color="auto"/>
        <w:left w:val="none" w:sz="0" w:space="0" w:color="auto"/>
        <w:bottom w:val="none" w:sz="0" w:space="0" w:color="auto"/>
        <w:right w:val="none" w:sz="0" w:space="0" w:color="auto"/>
      </w:divBdr>
    </w:div>
    <w:div w:id="1112625385">
      <w:bodyDiv w:val="1"/>
      <w:marLeft w:val="0"/>
      <w:marRight w:val="0"/>
      <w:marTop w:val="0"/>
      <w:marBottom w:val="0"/>
      <w:divBdr>
        <w:top w:val="none" w:sz="0" w:space="0" w:color="auto"/>
        <w:left w:val="none" w:sz="0" w:space="0" w:color="auto"/>
        <w:bottom w:val="none" w:sz="0" w:space="0" w:color="auto"/>
        <w:right w:val="none" w:sz="0" w:space="0" w:color="auto"/>
      </w:divBdr>
    </w:div>
    <w:div w:id="1117406227">
      <w:bodyDiv w:val="1"/>
      <w:marLeft w:val="0"/>
      <w:marRight w:val="0"/>
      <w:marTop w:val="0"/>
      <w:marBottom w:val="0"/>
      <w:divBdr>
        <w:top w:val="none" w:sz="0" w:space="0" w:color="auto"/>
        <w:left w:val="none" w:sz="0" w:space="0" w:color="auto"/>
        <w:bottom w:val="none" w:sz="0" w:space="0" w:color="auto"/>
        <w:right w:val="none" w:sz="0" w:space="0" w:color="auto"/>
      </w:divBdr>
      <w:divsChild>
        <w:div w:id="760948230">
          <w:marLeft w:val="0"/>
          <w:marRight w:val="0"/>
          <w:marTop w:val="60"/>
          <w:marBottom w:val="60"/>
          <w:divBdr>
            <w:top w:val="none" w:sz="0" w:space="0" w:color="auto"/>
            <w:left w:val="none" w:sz="0" w:space="0" w:color="auto"/>
            <w:bottom w:val="single" w:sz="4" w:space="2" w:color="A2A9B1"/>
            <w:right w:val="none" w:sz="0" w:space="0" w:color="auto"/>
          </w:divBdr>
        </w:div>
      </w:divsChild>
    </w:div>
    <w:div w:id="1118178319">
      <w:bodyDiv w:val="1"/>
      <w:marLeft w:val="0"/>
      <w:marRight w:val="0"/>
      <w:marTop w:val="0"/>
      <w:marBottom w:val="0"/>
      <w:divBdr>
        <w:top w:val="none" w:sz="0" w:space="0" w:color="auto"/>
        <w:left w:val="none" w:sz="0" w:space="0" w:color="auto"/>
        <w:bottom w:val="none" w:sz="0" w:space="0" w:color="auto"/>
        <w:right w:val="none" w:sz="0" w:space="0" w:color="auto"/>
      </w:divBdr>
    </w:div>
    <w:div w:id="1149131700">
      <w:bodyDiv w:val="1"/>
      <w:marLeft w:val="0"/>
      <w:marRight w:val="0"/>
      <w:marTop w:val="0"/>
      <w:marBottom w:val="0"/>
      <w:divBdr>
        <w:top w:val="none" w:sz="0" w:space="0" w:color="auto"/>
        <w:left w:val="none" w:sz="0" w:space="0" w:color="auto"/>
        <w:bottom w:val="none" w:sz="0" w:space="0" w:color="auto"/>
        <w:right w:val="none" w:sz="0" w:space="0" w:color="auto"/>
      </w:divBdr>
    </w:div>
    <w:div w:id="1152480316">
      <w:bodyDiv w:val="1"/>
      <w:marLeft w:val="0"/>
      <w:marRight w:val="0"/>
      <w:marTop w:val="0"/>
      <w:marBottom w:val="0"/>
      <w:divBdr>
        <w:top w:val="none" w:sz="0" w:space="0" w:color="auto"/>
        <w:left w:val="none" w:sz="0" w:space="0" w:color="auto"/>
        <w:bottom w:val="none" w:sz="0" w:space="0" w:color="auto"/>
        <w:right w:val="none" w:sz="0" w:space="0" w:color="auto"/>
      </w:divBdr>
    </w:div>
    <w:div w:id="1177768738">
      <w:bodyDiv w:val="1"/>
      <w:marLeft w:val="0"/>
      <w:marRight w:val="0"/>
      <w:marTop w:val="0"/>
      <w:marBottom w:val="0"/>
      <w:divBdr>
        <w:top w:val="none" w:sz="0" w:space="0" w:color="auto"/>
        <w:left w:val="none" w:sz="0" w:space="0" w:color="auto"/>
        <w:bottom w:val="none" w:sz="0" w:space="0" w:color="auto"/>
        <w:right w:val="none" w:sz="0" w:space="0" w:color="auto"/>
      </w:divBdr>
    </w:div>
    <w:div w:id="1178271850">
      <w:bodyDiv w:val="1"/>
      <w:marLeft w:val="0"/>
      <w:marRight w:val="0"/>
      <w:marTop w:val="0"/>
      <w:marBottom w:val="0"/>
      <w:divBdr>
        <w:top w:val="none" w:sz="0" w:space="0" w:color="auto"/>
        <w:left w:val="none" w:sz="0" w:space="0" w:color="auto"/>
        <w:bottom w:val="none" w:sz="0" w:space="0" w:color="auto"/>
        <w:right w:val="none" w:sz="0" w:space="0" w:color="auto"/>
      </w:divBdr>
      <w:divsChild>
        <w:div w:id="1617566543">
          <w:marLeft w:val="0"/>
          <w:marRight w:val="0"/>
          <w:marTop w:val="60"/>
          <w:marBottom w:val="60"/>
          <w:divBdr>
            <w:top w:val="none" w:sz="0" w:space="0" w:color="auto"/>
            <w:left w:val="none" w:sz="0" w:space="0" w:color="auto"/>
            <w:bottom w:val="single" w:sz="4" w:space="2" w:color="A2A9B1"/>
            <w:right w:val="none" w:sz="0" w:space="0" w:color="auto"/>
          </w:divBdr>
        </w:div>
      </w:divsChild>
    </w:div>
    <w:div w:id="1189680477">
      <w:bodyDiv w:val="1"/>
      <w:marLeft w:val="0"/>
      <w:marRight w:val="0"/>
      <w:marTop w:val="0"/>
      <w:marBottom w:val="0"/>
      <w:divBdr>
        <w:top w:val="none" w:sz="0" w:space="0" w:color="auto"/>
        <w:left w:val="none" w:sz="0" w:space="0" w:color="auto"/>
        <w:bottom w:val="none" w:sz="0" w:space="0" w:color="auto"/>
        <w:right w:val="none" w:sz="0" w:space="0" w:color="auto"/>
      </w:divBdr>
    </w:div>
    <w:div w:id="1199777155">
      <w:bodyDiv w:val="1"/>
      <w:marLeft w:val="0"/>
      <w:marRight w:val="0"/>
      <w:marTop w:val="0"/>
      <w:marBottom w:val="0"/>
      <w:divBdr>
        <w:top w:val="none" w:sz="0" w:space="0" w:color="auto"/>
        <w:left w:val="none" w:sz="0" w:space="0" w:color="auto"/>
        <w:bottom w:val="none" w:sz="0" w:space="0" w:color="auto"/>
        <w:right w:val="none" w:sz="0" w:space="0" w:color="auto"/>
      </w:divBdr>
    </w:div>
    <w:div w:id="1211766348">
      <w:bodyDiv w:val="1"/>
      <w:marLeft w:val="0"/>
      <w:marRight w:val="0"/>
      <w:marTop w:val="0"/>
      <w:marBottom w:val="0"/>
      <w:divBdr>
        <w:top w:val="none" w:sz="0" w:space="0" w:color="auto"/>
        <w:left w:val="none" w:sz="0" w:space="0" w:color="auto"/>
        <w:bottom w:val="none" w:sz="0" w:space="0" w:color="auto"/>
        <w:right w:val="none" w:sz="0" w:space="0" w:color="auto"/>
      </w:divBdr>
      <w:divsChild>
        <w:div w:id="1426682586">
          <w:marLeft w:val="0"/>
          <w:marRight w:val="0"/>
          <w:marTop w:val="60"/>
          <w:marBottom w:val="60"/>
          <w:divBdr>
            <w:top w:val="none" w:sz="0" w:space="0" w:color="auto"/>
            <w:left w:val="none" w:sz="0" w:space="0" w:color="auto"/>
            <w:bottom w:val="single" w:sz="4" w:space="2" w:color="A2A9B1"/>
            <w:right w:val="none" w:sz="0" w:space="0" w:color="auto"/>
          </w:divBdr>
        </w:div>
        <w:div w:id="1013800898">
          <w:marLeft w:val="0"/>
          <w:marRight w:val="0"/>
          <w:marTop w:val="60"/>
          <w:marBottom w:val="60"/>
          <w:divBdr>
            <w:top w:val="none" w:sz="0" w:space="0" w:color="auto"/>
            <w:left w:val="none" w:sz="0" w:space="0" w:color="auto"/>
            <w:bottom w:val="single" w:sz="4" w:space="2" w:color="A2A9B1"/>
            <w:right w:val="none" w:sz="0" w:space="0" w:color="auto"/>
          </w:divBdr>
        </w:div>
        <w:div w:id="737049221">
          <w:marLeft w:val="0"/>
          <w:marRight w:val="0"/>
          <w:marTop w:val="60"/>
          <w:marBottom w:val="60"/>
          <w:divBdr>
            <w:top w:val="none" w:sz="0" w:space="0" w:color="auto"/>
            <w:left w:val="none" w:sz="0" w:space="0" w:color="auto"/>
            <w:bottom w:val="single" w:sz="4" w:space="2" w:color="A2A9B1"/>
            <w:right w:val="none" w:sz="0" w:space="0" w:color="auto"/>
          </w:divBdr>
        </w:div>
        <w:div w:id="2011717680">
          <w:marLeft w:val="0"/>
          <w:marRight w:val="0"/>
          <w:marTop w:val="60"/>
          <w:marBottom w:val="60"/>
          <w:divBdr>
            <w:top w:val="none" w:sz="0" w:space="0" w:color="auto"/>
            <w:left w:val="none" w:sz="0" w:space="0" w:color="auto"/>
            <w:bottom w:val="single" w:sz="4" w:space="2" w:color="A2A9B1"/>
            <w:right w:val="none" w:sz="0" w:space="0" w:color="auto"/>
          </w:divBdr>
        </w:div>
      </w:divsChild>
    </w:div>
    <w:div w:id="1236163255">
      <w:bodyDiv w:val="1"/>
      <w:marLeft w:val="0"/>
      <w:marRight w:val="0"/>
      <w:marTop w:val="0"/>
      <w:marBottom w:val="0"/>
      <w:divBdr>
        <w:top w:val="none" w:sz="0" w:space="0" w:color="auto"/>
        <w:left w:val="none" w:sz="0" w:space="0" w:color="auto"/>
        <w:bottom w:val="none" w:sz="0" w:space="0" w:color="auto"/>
        <w:right w:val="none" w:sz="0" w:space="0" w:color="auto"/>
      </w:divBdr>
    </w:div>
    <w:div w:id="1246912768">
      <w:bodyDiv w:val="1"/>
      <w:marLeft w:val="0"/>
      <w:marRight w:val="0"/>
      <w:marTop w:val="0"/>
      <w:marBottom w:val="0"/>
      <w:divBdr>
        <w:top w:val="none" w:sz="0" w:space="0" w:color="auto"/>
        <w:left w:val="none" w:sz="0" w:space="0" w:color="auto"/>
        <w:bottom w:val="none" w:sz="0" w:space="0" w:color="auto"/>
        <w:right w:val="none" w:sz="0" w:space="0" w:color="auto"/>
      </w:divBdr>
    </w:div>
    <w:div w:id="1281112661">
      <w:bodyDiv w:val="1"/>
      <w:marLeft w:val="0"/>
      <w:marRight w:val="0"/>
      <w:marTop w:val="0"/>
      <w:marBottom w:val="0"/>
      <w:divBdr>
        <w:top w:val="none" w:sz="0" w:space="0" w:color="auto"/>
        <w:left w:val="none" w:sz="0" w:space="0" w:color="auto"/>
        <w:bottom w:val="none" w:sz="0" w:space="0" w:color="auto"/>
        <w:right w:val="none" w:sz="0" w:space="0" w:color="auto"/>
      </w:divBdr>
    </w:div>
    <w:div w:id="1309171225">
      <w:bodyDiv w:val="1"/>
      <w:marLeft w:val="0"/>
      <w:marRight w:val="0"/>
      <w:marTop w:val="0"/>
      <w:marBottom w:val="0"/>
      <w:divBdr>
        <w:top w:val="none" w:sz="0" w:space="0" w:color="auto"/>
        <w:left w:val="none" w:sz="0" w:space="0" w:color="auto"/>
        <w:bottom w:val="none" w:sz="0" w:space="0" w:color="auto"/>
        <w:right w:val="none" w:sz="0" w:space="0" w:color="auto"/>
      </w:divBdr>
    </w:div>
    <w:div w:id="1309936387">
      <w:bodyDiv w:val="1"/>
      <w:marLeft w:val="0"/>
      <w:marRight w:val="0"/>
      <w:marTop w:val="0"/>
      <w:marBottom w:val="0"/>
      <w:divBdr>
        <w:top w:val="none" w:sz="0" w:space="0" w:color="auto"/>
        <w:left w:val="none" w:sz="0" w:space="0" w:color="auto"/>
        <w:bottom w:val="none" w:sz="0" w:space="0" w:color="auto"/>
        <w:right w:val="none" w:sz="0" w:space="0" w:color="auto"/>
      </w:divBdr>
    </w:div>
    <w:div w:id="1312171917">
      <w:bodyDiv w:val="1"/>
      <w:marLeft w:val="0"/>
      <w:marRight w:val="0"/>
      <w:marTop w:val="0"/>
      <w:marBottom w:val="0"/>
      <w:divBdr>
        <w:top w:val="none" w:sz="0" w:space="0" w:color="auto"/>
        <w:left w:val="none" w:sz="0" w:space="0" w:color="auto"/>
        <w:bottom w:val="none" w:sz="0" w:space="0" w:color="auto"/>
        <w:right w:val="none" w:sz="0" w:space="0" w:color="auto"/>
      </w:divBdr>
    </w:div>
    <w:div w:id="1322196243">
      <w:bodyDiv w:val="1"/>
      <w:marLeft w:val="0"/>
      <w:marRight w:val="0"/>
      <w:marTop w:val="0"/>
      <w:marBottom w:val="0"/>
      <w:divBdr>
        <w:top w:val="none" w:sz="0" w:space="0" w:color="auto"/>
        <w:left w:val="none" w:sz="0" w:space="0" w:color="auto"/>
        <w:bottom w:val="none" w:sz="0" w:space="0" w:color="auto"/>
        <w:right w:val="none" w:sz="0" w:space="0" w:color="auto"/>
      </w:divBdr>
    </w:div>
    <w:div w:id="1359743156">
      <w:bodyDiv w:val="1"/>
      <w:marLeft w:val="0"/>
      <w:marRight w:val="0"/>
      <w:marTop w:val="0"/>
      <w:marBottom w:val="0"/>
      <w:divBdr>
        <w:top w:val="none" w:sz="0" w:space="0" w:color="auto"/>
        <w:left w:val="none" w:sz="0" w:space="0" w:color="auto"/>
        <w:bottom w:val="none" w:sz="0" w:space="0" w:color="auto"/>
        <w:right w:val="none" w:sz="0" w:space="0" w:color="auto"/>
      </w:divBdr>
    </w:div>
    <w:div w:id="1375732379">
      <w:bodyDiv w:val="1"/>
      <w:marLeft w:val="0"/>
      <w:marRight w:val="0"/>
      <w:marTop w:val="0"/>
      <w:marBottom w:val="0"/>
      <w:divBdr>
        <w:top w:val="none" w:sz="0" w:space="0" w:color="auto"/>
        <w:left w:val="none" w:sz="0" w:space="0" w:color="auto"/>
        <w:bottom w:val="none" w:sz="0" w:space="0" w:color="auto"/>
        <w:right w:val="none" w:sz="0" w:space="0" w:color="auto"/>
      </w:divBdr>
    </w:div>
    <w:div w:id="1382241775">
      <w:bodyDiv w:val="1"/>
      <w:marLeft w:val="0"/>
      <w:marRight w:val="0"/>
      <w:marTop w:val="0"/>
      <w:marBottom w:val="0"/>
      <w:divBdr>
        <w:top w:val="none" w:sz="0" w:space="0" w:color="auto"/>
        <w:left w:val="none" w:sz="0" w:space="0" w:color="auto"/>
        <w:bottom w:val="none" w:sz="0" w:space="0" w:color="auto"/>
        <w:right w:val="none" w:sz="0" w:space="0" w:color="auto"/>
      </w:divBdr>
    </w:div>
    <w:div w:id="1409159246">
      <w:bodyDiv w:val="1"/>
      <w:marLeft w:val="0"/>
      <w:marRight w:val="0"/>
      <w:marTop w:val="0"/>
      <w:marBottom w:val="0"/>
      <w:divBdr>
        <w:top w:val="none" w:sz="0" w:space="0" w:color="auto"/>
        <w:left w:val="none" w:sz="0" w:space="0" w:color="auto"/>
        <w:bottom w:val="none" w:sz="0" w:space="0" w:color="auto"/>
        <w:right w:val="none" w:sz="0" w:space="0" w:color="auto"/>
      </w:divBdr>
    </w:div>
    <w:div w:id="1415667599">
      <w:bodyDiv w:val="1"/>
      <w:marLeft w:val="0"/>
      <w:marRight w:val="0"/>
      <w:marTop w:val="0"/>
      <w:marBottom w:val="0"/>
      <w:divBdr>
        <w:top w:val="none" w:sz="0" w:space="0" w:color="auto"/>
        <w:left w:val="none" w:sz="0" w:space="0" w:color="auto"/>
        <w:bottom w:val="none" w:sz="0" w:space="0" w:color="auto"/>
        <w:right w:val="none" w:sz="0" w:space="0" w:color="auto"/>
      </w:divBdr>
    </w:div>
    <w:div w:id="1428501902">
      <w:bodyDiv w:val="1"/>
      <w:marLeft w:val="0"/>
      <w:marRight w:val="0"/>
      <w:marTop w:val="0"/>
      <w:marBottom w:val="0"/>
      <w:divBdr>
        <w:top w:val="none" w:sz="0" w:space="0" w:color="auto"/>
        <w:left w:val="none" w:sz="0" w:space="0" w:color="auto"/>
        <w:bottom w:val="none" w:sz="0" w:space="0" w:color="auto"/>
        <w:right w:val="none" w:sz="0" w:space="0" w:color="auto"/>
      </w:divBdr>
    </w:div>
    <w:div w:id="1456371741">
      <w:bodyDiv w:val="1"/>
      <w:marLeft w:val="0"/>
      <w:marRight w:val="0"/>
      <w:marTop w:val="0"/>
      <w:marBottom w:val="0"/>
      <w:divBdr>
        <w:top w:val="none" w:sz="0" w:space="0" w:color="auto"/>
        <w:left w:val="none" w:sz="0" w:space="0" w:color="auto"/>
        <w:bottom w:val="none" w:sz="0" w:space="0" w:color="auto"/>
        <w:right w:val="none" w:sz="0" w:space="0" w:color="auto"/>
      </w:divBdr>
    </w:div>
    <w:div w:id="1468010023">
      <w:bodyDiv w:val="1"/>
      <w:marLeft w:val="0"/>
      <w:marRight w:val="0"/>
      <w:marTop w:val="0"/>
      <w:marBottom w:val="0"/>
      <w:divBdr>
        <w:top w:val="none" w:sz="0" w:space="0" w:color="auto"/>
        <w:left w:val="none" w:sz="0" w:space="0" w:color="auto"/>
        <w:bottom w:val="none" w:sz="0" w:space="0" w:color="auto"/>
        <w:right w:val="none" w:sz="0" w:space="0" w:color="auto"/>
      </w:divBdr>
      <w:divsChild>
        <w:div w:id="1737781469">
          <w:marLeft w:val="0"/>
          <w:marRight w:val="0"/>
          <w:marTop w:val="60"/>
          <w:marBottom w:val="60"/>
          <w:divBdr>
            <w:top w:val="none" w:sz="0" w:space="0" w:color="auto"/>
            <w:left w:val="none" w:sz="0" w:space="0" w:color="auto"/>
            <w:bottom w:val="single" w:sz="4" w:space="2" w:color="A2A9B1"/>
            <w:right w:val="none" w:sz="0" w:space="0" w:color="auto"/>
          </w:divBdr>
        </w:div>
        <w:div w:id="1836603589">
          <w:marLeft w:val="0"/>
          <w:marRight w:val="0"/>
          <w:marTop w:val="60"/>
          <w:marBottom w:val="60"/>
          <w:divBdr>
            <w:top w:val="none" w:sz="0" w:space="0" w:color="auto"/>
            <w:left w:val="none" w:sz="0" w:space="0" w:color="auto"/>
            <w:bottom w:val="single" w:sz="4" w:space="2" w:color="A2A9B1"/>
            <w:right w:val="none" w:sz="0" w:space="0" w:color="auto"/>
          </w:divBdr>
        </w:div>
        <w:div w:id="274753786">
          <w:marLeft w:val="0"/>
          <w:marRight w:val="0"/>
          <w:marTop w:val="60"/>
          <w:marBottom w:val="60"/>
          <w:divBdr>
            <w:top w:val="none" w:sz="0" w:space="0" w:color="auto"/>
            <w:left w:val="none" w:sz="0" w:space="0" w:color="auto"/>
            <w:bottom w:val="single" w:sz="4" w:space="2" w:color="A2A9B1"/>
            <w:right w:val="none" w:sz="0" w:space="0" w:color="auto"/>
          </w:divBdr>
        </w:div>
        <w:div w:id="1987775367">
          <w:marLeft w:val="0"/>
          <w:marRight w:val="0"/>
          <w:marTop w:val="60"/>
          <w:marBottom w:val="60"/>
          <w:divBdr>
            <w:top w:val="none" w:sz="0" w:space="0" w:color="auto"/>
            <w:left w:val="none" w:sz="0" w:space="0" w:color="auto"/>
            <w:bottom w:val="single" w:sz="4" w:space="2" w:color="A2A9B1"/>
            <w:right w:val="none" w:sz="0" w:space="0" w:color="auto"/>
          </w:divBdr>
        </w:div>
      </w:divsChild>
    </w:div>
    <w:div w:id="1478107274">
      <w:bodyDiv w:val="1"/>
      <w:marLeft w:val="0"/>
      <w:marRight w:val="0"/>
      <w:marTop w:val="0"/>
      <w:marBottom w:val="0"/>
      <w:divBdr>
        <w:top w:val="none" w:sz="0" w:space="0" w:color="auto"/>
        <w:left w:val="none" w:sz="0" w:space="0" w:color="auto"/>
        <w:bottom w:val="none" w:sz="0" w:space="0" w:color="auto"/>
        <w:right w:val="none" w:sz="0" w:space="0" w:color="auto"/>
      </w:divBdr>
    </w:div>
    <w:div w:id="1478255307">
      <w:bodyDiv w:val="1"/>
      <w:marLeft w:val="0"/>
      <w:marRight w:val="0"/>
      <w:marTop w:val="0"/>
      <w:marBottom w:val="0"/>
      <w:divBdr>
        <w:top w:val="none" w:sz="0" w:space="0" w:color="auto"/>
        <w:left w:val="none" w:sz="0" w:space="0" w:color="auto"/>
        <w:bottom w:val="none" w:sz="0" w:space="0" w:color="auto"/>
        <w:right w:val="none" w:sz="0" w:space="0" w:color="auto"/>
      </w:divBdr>
      <w:divsChild>
        <w:div w:id="1679120168">
          <w:marLeft w:val="0"/>
          <w:marRight w:val="0"/>
          <w:marTop w:val="0"/>
          <w:marBottom w:val="0"/>
          <w:divBdr>
            <w:top w:val="single" w:sz="2" w:space="0" w:color="auto"/>
            <w:left w:val="single" w:sz="2" w:space="0" w:color="auto"/>
            <w:bottom w:val="single" w:sz="2" w:space="0" w:color="auto"/>
            <w:right w:val="single" w:sz="2" w:space="0" w:color="auto"/>
          </w:divBdr>
          <w:divsChild>
            <w:div w:id="2029485718">
              <w:marLeft w:val="0"/>
              <w:marRight w:val="0"/>
              <w:marTop w:val="0"/>
              <w:marBottom w:val="0"/>
              <w:divBdr>
                <w:top w:val="single" w:sz="2" w:space="0" w:color="auto"/>
                <w:left w:val="single" w:sz="2" w:space="0" w:color="auto"/>
                <w:bottom w:val="single" w:sz="2" w:space="0" w:color="auto"/>
                <w:right w:val="single" w:sz="2" w:space="0" w:color="auto"/>
              </w:divBdr>
              <w:divsChild>
                <w:div w:id="1169440335">
                  <w:marLeft w:val="0"/>
                  <w:marRight w:val="0"/>
                  <w:marTop w:val="0"/>
                  <w:marBottom w:val="0"/>
                  <w:divBdr>
                    <w:top w:val="single" w:sz="2" w:space="0" w:color="auto"/>
                    <w:left w:val="single" w:sz="2" w:space="0" w:color="auto"/>
                    <w:bottom w:val="single" w:sz="2" w:space="0" w:color="auto"/>
                    <w:right w:val="single" w:sz="2" w:space="0" w:color="auto"/>
                  </w:divBdr>
                  <w:divsChild>
                    <w:div w:id="857894561">
                      <w:marLeft w:val="0"/>
                      <w:marRight w:val="0"/>
                      <w:marTop w:val="0"/>
                      <w:marBottom w:val="0"/>
                      <w:divBdr>
                        <w:top w:val="single" w:sz="2" w:space="0" w:color="auto"/>
                        <w:left w:val="single" w:sz="2" w:space="0" w:color="auto"/>
                        <w:bottom w:val="single" w:sz="2" w:space="0" w:color="auto"/>
                        <w:right w:val="single" w:sz="2" w:space="0" w:color="auto"/>
                      </w:divBdr>
                      <w:divsChild>
                        <w:div w:id="573053742">
                          <w:marLeft w:val="0"/>
                          <w:marRight w:val="0"/>
                          <w:marTop w:val="0"/>
                          <w:marBottom w:val="0"/>
                          <w:divBdr>
                            <w:top w:val="single" w:sz="2" w:space="0" w:color="auto"/>
                            <w:left w:val="single" w:sz="2" w:space="0" w:color="auto"/>
                            <w:bottom w:val="single" w:sz="2" w:space="0" w:color="auto"/>
                            <w:right w:val="single" w:sz="2" w:space="0" w:color="auto"/>
                          </w:divBdr>
                          <w:divsChild>
                            <w:div w:id="1867713801">
                              <w:marLeft w:val="0"/>
                              <w:marRight w:val="0"/>
                              <w:marTop w:val="0"/>
                              <w:marBottom w:val="0"/>
                              <w:divBdr>
                                <w:top w:val="single" w:sz="2" w:space="0" w:color="auto"/>
                                <w:left w:val="single" w:sz="2" w:space="0" w:color="auto"/>
                                <w:bottom w:val="single" w:sz="2" w:space="0" w:color="auto"/>
                                <w:right w:val="single" w:sz="2" w:space="0" w:color="auto"/>
                              </w:divBdr>
                            </w:div>
                          </w:divsChild>
                        </w:div>
                        <w:div w:id="892160071">
                          <w:marLeft w:val="0"/>
                          <w:marRight w:val="0"/>
                          <w:marTop w:val="0"/>
                          <w:marBottom w:val="0"/>
                          <w:divBdr>
                            <w:top w:val="single" w:sz="2" w:space="0" w:color="auto"/>
                            <w:left w:val="single" w:sz="2" w:space="0" w:color="auto"/>
                            <w:bottom w:val="single" w:sz="2" w:space="0" w:color="auto"/>
                            <w:right w:val="single" w:sz="2" w:space="0" w:color="auto"/>
                          </w:divBdr>
                          <w:divsChild>
                            <w:div w:id="1145008554">
                              <w:marLeft w:val="0"/>
                              <w:marRight w:val="0"/>
                              <w:marTop w:val="0"/>
                              <w:marBottom w:val="0"/>
                              <w:divBdr>
                                <w:top w:val="single" w:sz="2" w:space="0" w:color="auto"/>
                                <w:left w:val="single" w:sz="2" w:space="0" w:color="auto"/>
                                <w:bottom w:val="single" w:sz="2" w:space="0" w:color="auto"/>
                                <w:right w:val="single" w:sz="2" w:space="0" w:color="auto"/>
                              </w:divBdr>
                            </w:div>
                          </w:divsChild>
                        </w:div>
                        <w:div w:id="250162912">
                          <w:marLeft w:val="0"/>
                          <w:marRight w:val="0"/>
                          <w:marTop w:val="0"/>
                          <w:marBottom w:val="0"/>
                          <w:divBdr>
                            <w:top w:val="single" w:sz="2" w:space="0" w:color="auto"/>
                            <w:left w:val="single" w:sz="2" w:space="0" w:color="auto"/>
                            <w:bottom w:val="single" w:sz="2" w:space="0" w:color="auto"/>
                            <w:right w:val="single" w:sz="2" w:space="0" w:color="auto"/>
                          </w:divBdr>
                          <w:divsChild>
                            <w:div w:id="2088459191">
                              <w:marLeft w:val="0"/>
                              <w:marRight w:val="0"/>
                              <w:marTop w:val="0"/>
                              <w:marBottom w:val="0"/>
                              <w:divBdr>
                                <w:top w:val="single" w:sz="2" w:space="0" w:color="auto"/>
                                <w:left w:val="single" w:sz="2" w:space="0" w:color="auto"/>
                                <w:bottom w:val="single" w:sz="2" w:space="0" w:color="auto"/>
                                <w:right w:val="single" w:sz="2" w:space="0" w:color="auto"/>
                              </w:divBdr>
                            </w:div>
                          </w:divsChild>
                        </w:div>
                        <w:div w:id="179853606">
                          <w:marLeft w:val="0"/>
                          <w:marRight w:val="0"/>
                          <w:marTop w:val="0"/>
                          <w:marBottom w:val="0"/>
                          <w:divBdr>
                            <w:top w:val="single" w:sz="2" w:space="0" w:color="auto"/>
                            <w:left w:val="single" w:sz="2" w:space="0" w:color="auto"/>
                            <w:bottom w:val="single" w:sz="2" w:space="0" w:color="auto"/>
                            <w:right w:val="single" w:sz="2" w:space="0" w:color="auto"/>
                          </w:divBdr>
                          <w:divsChild>
                            <w:div w:id="1276014854">
                              <w:marLeft w:val="0"/>
                              <w:marRight w:val="0"/>
                              <w:marTop w:val="0"/>
                              <w:marBottom w:val="0"/>
                              <w:divBdr>
                                <w:top w:val="single" w:sz="2" w:space="0" w:color="auto"/>
                                <w:left w:val="single" w:sz="2" w:space="0" w:color="auto"/>
                                <w:bottom w:val="single" w:sz="2" w:space="0" w:color="auto"/>
                                <w:right w:val="single" w:sz="2" w:space="0" w:color="auto"/>
                              </w:divBdr>
                            </w:div>
                          </w:divsChild>
                        </w:div>
                        <w:div w:id="729305692">
                          <w:marLeft w:val="0"/>
                          <w:marRight w:val="0"/>
                          <w:marTop w:val="0"/>
                          <w:marBottom w:val="0"/>
                          <w:divBdr>
                            <w:top w:val="single" w:sz="2" w:space="0" w:color="auto"/>
                            <w:left w:val="single" w:sz="2" w:space="0" w:color="auto"/>
                            <w:bottom w:val="single" w:sz="2" w:space="0" w:color="auto"/>
                            <w:right w:val="single" w:sz="2" w:space="0" w:color="auto"/>
                          </w:divBdr>
                          <w:divsChild>
                            <w:div w:id="9647739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26854390">
          <w:marLeft w:val="0"/>
          <w:marRight w:val="0"/>
          <w:marTop w:val="0"/>
          <w:marBottom w:val="0"/>
          <w:divBdr>
            <w:top w:val="single" w:sz="2" w:space="0" w:color="auto"/>
            <w:left w:val="single" w:sz="2" w:space="0" w:color="auto"/>
            <w:bottom w:val="single" w:sz="2" w:space="0" w:color="auto"/>
            <w:right w:val="single" w:sz="2" w:space="0" w:color="auto"/>
          </w:divBdr>
          <w:divsChild>
            <w:div w:id="733434016">
              <w:marLeft w:val="0"/>
              <w:marRight w:val="0"/>
              <w:marTop w:val="0"/>
              <w:marBottom w:val="0"/>
              <w:divBdr>
                <w:top w:val="single" w:sz="2" w:space="0" w:color="auto"/>
                <w:left w:val="single" w:sz="2" w:space="0" w:color="auto"/>
                <w:bottom w:val="single" w:sz="2" w:space="0" w:color="auto"/>
                <w:right w:val="single" w:sz="2" w:space="0" w:color="auto"/>
              </w:divBdr>
              <w:divsChild>
                <w:div w:id="227038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85775123">
      <w:bodyDiv w:val="1"/>
      <w:marLeft w:val="0"/>
      <w:marRight w:val="0"/>
      <w:marTop w:val="0"/>
      <w:marBottom w:val="0"/>
      <w:divBdr>
        <w:top w:val="none" w:sz="0" w:space="0" w:color="auto"/>
        <w:left w:val="none" w:sz="0" w:space="0" w:color="auto"/>
        <w:bottom w:val="none" w:sz="0" w:space="0" w:color="auto"/>
        <w:right w:val="none" w:sz="0" w:space="0" w:color="auto"/>
      </w:divBdr>
    </w:div>
    <w:div w:id="1487282752">
      <w:bodyDiv w:val="1"/>
      <w:marLeft w:val="0"/>
      <w:marRight w:val="0"/>
      <w:marTop w:val="0"/>
      <w:marBottom w:val="0"/>
      <w:divBdr>
        <w:top w:val="none" w:sz="0" w:space="0" w:color="auto"/>
        <w:left w:val="none" w:sz="0" w:space="0" w:color="auto"/>
        <w:bottom w:val="none" w:sz="0" w:space="0" w:color="auto"/>
        <w:right w:val="none" w:sz="0" w:space="0" w:color="auto"/>
      </w:divBdr>
    </w:div>
    <w:div w:id="1502550915">
      <w:bodyDiv w:val="1"/>
      <w:marLeft w:val="0"/>
      <w:marRight w:val="0"/>
      <w:marTop w:val="0"/>
      <w:marBottom w:val="0"/>
      <w:divBdr>
        <w:top w:val="none" w:sz="0" w:space="0" w:color="auto"/>
        <w:left w:val="none" w:sz="0" w:space="0" w:color="auto"/>
        <w:bottom w:val="none" w:sz="0" w:space="0" w:color="auto"/>
        <w:right w:val="none" w:sz="0" w:space="0" w:color="auto"/>
      </w:divBdr>
    </w:div>
    <w:div w:id="1542286222">
      <w:bodyDiv w:val="1"/>
      <w:marLeft w:val="0"/>
      <w:marRight w:val="0"/>
      <w:marTop w:val="0"/>
      <w:marBottom w:val="0"/>
      <w:divBdr>
        <w:top w:val="none" w:sz="0" w:space="0" w:color="auto"/>
        <w:left w:val="none" w:sz="0" w:space="0" w:color="auto"/>
        <w:bottom w:val="none" w:sz="0" w:space="0" w:color="auto"/>
        <w:right w:val="none" w:sz="0" w:space="0" w:color="auto"/>
      </w:divBdr>
    </w:div>
    <w:div w:id="1544713419">
      <w:bodyDiv w:val="1"/>
      <w:marLeft w:val="0"/>
      <w:marRight w:val="0"/>
      <w:marTop w:val="0"/>
      <w:marBottom w:val="0"/>
      <w:divBdr>
        <w:top w:val="none" w:sz="0" w:space="0" w:color="auto"/>
        <w:left w:val="none" w:sz="0" w:space="0" w:color="auto"/>
        <w:bottom w:val="none" w:sz="0" w:space="0" w:color="auto"/>
        <w:right w:val="none" w:sz="0" w:space="0" w:color="auto"/>
      </w:divBdr>
    </w:div>
    <w:div w:id="1546717007">
      <w:bodyDiv w:val="1"/>
      <w:marLeft w:val="0"/>
      <w:marRight w:val="0"/>
      <w:marTop w:val="0"/>
      <w:marBottom w:val="0"/>
      <w:divBdr>
        <w:top w:val="none" w:sz="0" w:space="0" w:color="auto"/>
        <w:left w:val="none" w:sz="0" w:space="0" w:color="auto"/>
        <w:bottom w:val="none" w:sz="0" w:space="0" w:color="auto"/>
        <w:right w:val="none" w:sz="0" w:space="0" w:color="auto"/>
      </w:divBdr>
    </w:div>
    <w:div w:id="1549687074">
      <w:bodyDiv w:val="1"/>
      <w:marLeft w:val="0"/>
      <w:marRight w:val="0"/>
      <w:marTop w:val="0"/>
      <w:marBottom w:val="0"/>
      <w:divBdr>
        <w:top w:val="none" w:sz="0" w:space="0" w:color="auto"/>
        <w:left w:val="none" w:sz="0" w:space="0" w:color="auto"/>
        <w:bottom w:val="none" w:sz="0" w:space="0" w:color="auto"/>
        <w:right w:val="none" w:sz="0" w:space="0" w:color="auto"/>
      </w:divBdr>
    </w:div>
    <w:div w:id="1567031499">
      <w:bodyDiv w:val="1"/>
      <w:marLeft w:val="0"/>
      <w:marRight w:val="0"/>
      <w:marTop w:val="0"/>
      <w:marBottom w:val="0"/>
      <w:divBdr>
        <w:top w:val="none" w:sz="0" w:space="0" w:color="auto"/>
        <w:left w:val="none" w:sz="0" w:space="0" w:color="auto"/>
        <w:bottom w:val="none" w:sz="0" w:space="0" w:color="auto"/>
        <w:right w:val="none" w:sz="0" w:space="0" w:color="auto"/>
      </w:divBdr>
    </w:div>
    <w:div w:id="1568106039">
      <w:bodyDiv w:val="1"/>
      <w:marLeft w:val="0"/>
      <w:marRight w:val="0"/>
      <w:marTop w:val="0"/>
      <w:marBottom w:val="0"/>
      <w:divBdr>
        <w:top w:val="none" w:sz="0" w:space="0" w:color="auto"/>
        <w:left w:val="none" w:sz="0" w:space="0" w:color="auto"/>
        <w:bottom w:val="none" w:sz="0" w:space="0" w:color="auto"/>
        <w:right w:val="none" w:sz="0" w:space="0" w:color="auto"/>
      </w:divBdr>
    </w:div>
    <w:div w:id="1585413038">
      <w:bodyDiv w:val="1"/>
      <w:marLeft w:val="0"/>
      <w:marRight w:val="0"/>
      <w:marTop w:val="0"/>
      <w:marBottom w:val="0"/>
      <w:divBdr>
        <w:top w:val="none" w:sz="0" w:space="0" w:color="auto"/>
        <w:left w:val="none" w:sz="0" w:space="0" w:color="auto"/>
        <w:bottom w:val="none" w:sz="0" w:space="0" w:color="auto"/>
        <w:right w:val="none" w:sz="0" w:space="0" w:color="auto"/>
      </w:divBdr>
    </w:div>
    <w:div w:id="1591043708">
      <w:bodyDiv w:val="1"/>
      <w:marLeft w:val="0"/>
      <w:marRight w:val="0"/>
      <w:marTop w:val="0"/>
      <w:marBottom w:val="0"/>
      <w:divBdr>
        <w:top w:val="none" w:sz="0" w:space="0" w:color="auto"/>
        <w:left w:val="none" w:sz="0" w:space="0" w:color="auto"/>
        <w:bottom w:val="none" w:sz="0" w:space="0" w:color="auto"/>
        <w:right w:val="none" w:sz="0" w:space="0" w:color="auto"/>
      </w:divBdr>
    </w:div>
    <w:div w:id="1614437321">
      <w:bodyDiv w:val="1"/>
      <w:marLeft w:val="0"/>
      <w:marRight w:val="0"/>
      <w:marTop w:val="0"/>
      <w:marBottom w:val="0"/>
      <w:divBdr>
        <w:top w:val="none" w:sz="0" w:space="0" w:color="auto"/>
        <w:left w:val="none" w:sz="0" w:space="0" w:color="auto"/>
        <w:bottom w:val="none" w:sz="0" w:space="0" w:color="auto"/>
        <w:right w:val="none" w:sz="0" w:space="0" w:color="auto"/>
      </w:divBdr>
    </w:div>
    <w:div w:id="1622569952">
      <w:bodyDiv w:val="1"/>
      <w:marLeft w:val="0"/>
      <w:marRight w:val="0"/>
      <w:marTop w:val="0"/>
      <w:marBottom w:val="0"/>
      <w:divBdr>
        <w:top w:val="none" w:sz="0" w:space="0" w:color="auto"/>
        <w:left w:val="none" w:sz="0" w:space="0" w:color="auto"/>
        <w:bottom w:val="none" w:sz="0" w:space="0" w:color="auto"/>
        <w:right w:val="none" w:sz="0" w:space="0" w:color="auto"/>
      </w:divBdr>
    </w:div>
    <w:div w:id="1631472489">
      <w:bodyDiv w:val="1"/>
      <w:marLeft w:val="0"/>
      <w:marRight w:val="0"/>
      <w:marTop w:val="0"/>
      <w:marBottom w:val="0"/>
      <w:divBdr>
        <w:top w:val="none" w:sz="0" w:space="0" w:color="auto"/>
        <w:left w:val="none" w:sz="0" w:space="0" w:color="auto"/>
        <w:bottom w:val="none" w:sz="0" w:space="0" w:color="auto"/>
        <w:right w:val="none" w:sz="0" w:space="0" w:color="auto"/>
      </w:divBdr>
    </w:div>
    <w:div w:id="1673528200">
      <w:bodyDiv w:val="1"/>
      <w:marLeft w:val="0"/>
      <w:marRight w:val="0"/>
      <w:marTop w:val="0"/>
      <w:marBottom w:val="0"/>
      <w:divBdr>
        <w:top w:val="none" w:sz="0" w:space="0" w:color="auto"/>
        <w:left w:val="none" w:sz="0" w:space="0" w:color="auto"/>
        <w:bottom w:val="none" w:sz="0" w:space="0" w:color="auto"/>
        <w:right w:val="none" w:sz="0" w:space="0" w:color="auto"/>
      </w:divBdr>
    </w:div>
    <w:div w:id="1674869907">
      <w:bodyDiv w:val="1"/>
      <w:marLeft w:val="0"/>
      <w:marRight w:val="0"/>
      <w:marTop w:val="0"/>
      <w:marBottom w:val="0"/>
      <w:divBdr>
        <w:top w:val="none" w:sz="0" w:space="0" w:color="auto"/>
        <w:left w:val="none" w:sz="0" w:space="0" w:color="auto"/>
        <w:bottom w:val="none" w:sz="0" w:space="0" w:color="auto"/>
        <w:right w:val="none" w:sz="0" w:space="0" w:color="auto"/>
      </w:divBdr>
    </w:div>
    <w:div w:id="1691100420">
      <w:bodyDiv w:val="1"/>
      <w:marLeft w:val="0"/>
      <w:marRight w:val="0"/>
      <w:marTop w:val="0"/>
      <w:marBottom w:val="0"/>
      <w:divBdr>
        <w:top w:val="none" w:sz="0" w:space="0" w:color="auto"/>
        <w:left w:val="none" w:sz="0" w:space="0" w:color="auto"/>
        <w:bottom w:val="none" w:sz="0" w:space="0" w:color="auto"/>
        <w:right w:val="none" w:sz="0" w:space="0" w:color="auto"/>
      </w:divBdr>
    </w:div>
    <w:div w:id="1697804115">
      <w:bodyDiv w:val="1"/>
      <w:marLeft w:val="0"/>
      <w:marRight w:val="0"/>
      <w:marTop w:val="0"/>
      <w:marBottom w:val="0"/>
      <w:divBdr>
        <w:top w:val="none" w:sz="0" w:space="0" w:color="auto"/>
        <w:left w:val="none" w:sz="0" w:space="0" w:color="auto"/>
        <w:bottom w:val="none" w:sz="0" w:space="0" w:color="auto"/>
        <w:right w:val="none" w:sz="0" w:space="0" w:color="auto"/>
      </w:divBdr>
    </w:div>
    <w:div w:id="1722904712">
      <w:bodyDiv w:val="1"/>
      <w:marLeft w:val="0"/>
      <w:marRight w:val="0"/>
      <w:marTop w:val="0"/>
      <w:marBottom w:val="0"/>
      <w:divBdr>
        <w:top w:val="none" w:sz="0" w:space="0" w:color="auto"/>
        <w:left w:val="none" w:sz="0" w:space="0" w:color="auto"/>
        <w:bottom w:val="none" w:sz="0" w:space="0" w:color="auto"/>
        <w:right w:val="none" w:sz="0" w:space="0" w:color="auto"/>
      </w:divBdr>
      <w:divsChild>
        <w:div w:id="813716380">
          <w:marLeft w:val="0"/>
          <w:marRight w:val="0"/>
          <w:marTop w:val="0"/>
          <w:marBottom w:val="0"/>
          <w:divBdr>
            <w:top w:val="single" w:sz="2" w:space="0" w:color="auto"/>
            <w:left w:val="single" w:sz="2" w:space="0" w:color="auto"/>
            <w:bottom w:val="single" w:sz="2" w:space="0" w:color="auto"/>
            <w:right w:val="single" w:sz="2" w:space="0" w:color="auto"/>
          </w:divBdr>
          <w:divsChild>
            <w:div w:id="300352977">
              <w:marLeft w:val="0"/>
              <w:marRight w:val="0"/>
              <w:marTop w:val="0"/>
              <w:marBottom w:val="0"/>
              <w:divBdr>
                <w:top w:val="single" w:sz="2" w:space="0" w:color="auto"/>
                <w:left w:val="single" w:sz="2" w:space="0" w:color="auto"/>
                <w:bottom w:val="single" w:sz="2" w:space="0" w:color="auto"/>
                <w:right w:val="single" w:sz="2" w:space="0" w:color="auto"/>
              </w:divBdr>
              <w:divsChild>
                <w:div w:id="329529482">
                  <w:marLeft w:val="0"/>
                  <w:marRight w:val="0"/>
                  <w:marTop w:val="0"/>
                  <w:marBottom w:val="0"/>
                  <w:divBdr>
                    <w:top w:val="single" w:sz="2" w:space="0" w:color="auto"/>
                    <w:left w:val="single" w:sz="2" w:space="0" w:color="auto"/>
                    <w:bottom w:val="single" w:sz="2" w:space="0" w:color="auto"/>
                    <w:right w:val="single" w:sz="2" w:space="0" w:color="auto"/>
                  </w:divBdr>
                  <w:divsChild>
                    <w:div w:id="1333947480">
                      <w:marLeft w:val="0"/>
                      <w:marRight w:val="0"/>
                      <w:marTop w:val="0"/>
                      <w:marBottom w:val="0"/>
                      <w:divBdr>
                        <w:top w:val="single" w:sz="2" w:space="0" w:color="auto"/>
                        <w:left w:val="single" w:sz="2" w:space="0" w:color="auto"/>
                        <w:bottom w:val="single" w:sz="2" w:space="0" w:color="auto"/>
                        <w:right w:val="single" w:sz="2" w:space="0" w:color="auto"/>
                      </w:divBdr>
                      <w:divsChild>
                        <w:div w:id="1941329181">
                          <w:marLeft w:val="0"/>
                          <w:marRight w:val="0"/>
                          <w:marTop w:val="0"/>
                          <w:marBottom w:val="0"/>
                          <w:divBdr>
                            <w:top w:val="single" w:sz="2" w:space="0" w:color="auto"/>
                            <w:left w:val="single" w:sz="2" w:space="0" w:color="auto"/>
                            <w:bottom w:val="single" w:sz="2" w:space="0" w:color="auto"/>
                            <w:right w:val="single" w:sz="2" w:space="0" w:color="auto"/>
                          </w:divBdr>
                          <w:divsChild>
                            <w:div w:id="17700085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2443116">
          <w:marLeft w:val="0"/>
          <w:marRight w:val="0"/>
          <w:marTop w:val="0"/>
          <w:marBottom w:val="0"/>
          <w:divBdr>
            <w:top w:val="single" w:sz="2" w:space="0" w:color="auto"/>
            <w:left w:val="single" w:sz="2" w:space="0" w:color="auto"/>
            <w:bottom w:val="single" w:sz="2" w:space="0" w:color="auto"/>
            <w:right w:val="single" w:sz="2" w:space="0" w:color="auto"/>
          </w:divBdr>
          <w:divsChild>
            <w:div w:id="1697582660">
              <w:marLeft w:val="0"/>
              <w:marRight w:val="0"/>
              <w:marTop w:val="0"/>
              <w:marBottom w:val="0"/>
              <w:divBdr>
                <w:top w:val="single" w:sz="2" w:space="0" w:color="auto"/>
                <w:left w:val="single" w:sz="2" w:space="0" w:color="auto"/>
                <w:bottom w:val="single" w:sz="2" w:space="0" w:color="auto"/>
                <w:right w:val="single" w:sz="2" w:space="0" w:color="auto"/>
              </w:divBdr>
              <w:divsChild>
                <w:div w:id="5677688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42632412">
      <w:bodyDiv w:val="1"/>
      <w:marLeft w:val="0"/>
      <w:marRight w:val="0"/>
      <w:marTop w:val="0"/>
      <w:marBottom w:val="0"/>
      <w:divBdr>
        <w:top w:val="none" w:sz="0" w:space="0" w:color="auto"/>
        <w:left w:val="none" w:sz="0" w:space="0" w:color="auto"/>
        <w:bottom w:val="none" w:sz="0" w:space="0" w:color="auto"/>
        <w:right w:val="none" w:sz="0" w:space="0" w:color="auto"/>
      </w:divBdr>
    </w:div>
    <w:div w:id="1746880494">
      <w:bodyDiv w:val="1"/>
      <w:marLeft w:val="0"/>
      <w:marRight w:val="0"/>
      <w:marTop w:val="0"/>
      <w:marBottom w:val="0"/>
      <w:divBdr>
        <w:top w:val="none" w:sz="0" w:space="0" w:color="auto"/>
        <w:left w:val="none" w:sz="0" w:space="0" w:color="auto"/>
        <w:bottom w:val="none" w:sz="0" w:space="0" w:color="auto"/>
        <w:right w:val="none" w:sz="0" w:space="0" w:color="auto"/>
      </w:divBdr>
    </w:div>
    <w:div w:id="1762875870">
      <w:bodyDiv w:val="1"/>
      <w:marLeft w:val="0"/>
      <w:marRight w:val="0"/>
      <w:marTop w:val="0"/>
      <w:marBottom w:val="0"/>
      <w:divBdr>
        <w:top w:val="none" w:sz="0" w:space="0" w:color="auto"/>
        <w:left w:val="none" w:sz="0" w:space="0" w:color="auto"/>
        <w:bottom w:val="none" w:sz="0" w:space="0" w:color="auto"/>
        <w:right w:val="none" w:sz="0" w:space="0" w:color="auto"/>
      </w:divBdr>
    </w:div>
    <w:div w:id="1787772853">
      <w:bodyDiv w:val="1"/>
      <w:marLeft w:val="0"/>
      <w:marRight w:val="0"/>
      <w:marTop w:val="0"/>
      <w:marBottom w:val="0"/>
      <w:divBdr>
        <w:top w:val="none" w:sz="0" w:space="0" w:color="auto"/>
        <w:left w:val="none" w:sz="0" w:space="0" w:color="auto"/>
        <w:bottom w:val="none" w:sz="0" w:space="0" w:color="auto"/>
        <w:right w:val="none" w:sz="0" w:space="0" w:color="auto"/>
      </w:divBdr>
    </w:div>
    <w:div w:id="1791850909">
      <w:bodyDiv w:val="1"/>
      <w:marLeft w:val="0"/>
      <w:marRight w:val="0"/>
      <w:marTop w:val="0"/>
      <w:marBottom w:val="0"/>
      <w:divBdr>
        <w:top w:val="none" w:sz="0" w:space="0" w:color="auto"/>
        <w:left w:val="none" w:sz="0" w:space="0" w:color="auto"/>
        <w:bottom w:val="none" w:sz="0" w:space="0" w:color="auto"/>
        <w:right w:val="none" w:sz="0" w:space="0" w:color="auto"/>
      </w:divBdr>
    </w:div>
    <w:div w:id="1793865802">
      <w:bodyDiv w:val="1"/>
      <w:marLeft w:val="0"/>
      <w:marRight w:val="0"/>
      <w:marTop w:val="0"/>
      <w:marBottom w:val="0"/>
      <w:divBdr>
        <w:top w:val="none" w:sz="0" w:space="0" w:color="auto"/>
        <w:left w:val="none" w:sz="0" w:space="0" w:color="auto"/>
        <w:bottom w:val="none" w:sz="0" w:space="0" w:color="auto"/>
        <w:right w:val="none" w:sz="0" w:space="0" w:color="auto"/>
      </w:divBdr>
    </w:div>
    <w:div w:id="1802066517">
      <w:bodyDiv w:val="1"/>
      <w:marLeft w:val="0"/>
      <w:marRight w:val="0"/>
      <w:marTop w:val="0"/>
      <w:marBottom w:val="0"/>
      <w:divBdr>
        <w:top w:val="none" w:sz="0" w:space="0" w:color="auto"/>
        <w:left w:val="none" w:sz="0" w:space="0" w:color="auto"/>
        <w:bottom w:val="none" w:sz="0" w:space="0" w:color="auto"/>
        <w:right w:val="none" w:sz="0" w:space="0" w:color="auto"/>
      </w:divBdr>
    </w:div>
    <w:div w:id="1811820003">
      <w:bodyDiv w:val="1"/>
      <w:marLeft w:val="0"/>
      <w:marRight w:val="0"/>
      <w:marTop w:val="0"/>
      <w:marBottom w:val="0"/>
      <w:divBdr>
        <w:top w:val="none" w:sz="0" w:space="0" w:color="auto"/>
        <w:left w:val="none" w:sz="0" w:space="0" w:color="auto"/>
        <w:bottom w:val="none" w:sz="0" w:space="0" w:color="auto"/>
        <w:right w:val="none" w:sz="0" w:space="0" w:color="auto"/>
      </w:divBdr>
    </w:div>
    <w:div w:id="1822623078">
      <w:bodyDiv w:val="1"/>
      <w:marLeft w:val="0"/>
      <w:marRight w:val="0"/>
      <w:marTop w:val="0"/>
      <w:marBottom w:val="0"/>
      <w:divBdr>
        <w:top w:val="none" w:sz="0" w:space="0" w:color="auto"/>
        <w:left w:val="none" w:sz="0" w:space="0" w:color="auto"/>
        <w:bottom w:val="none" w:sz="0" w:space="0" w:color="auto"/>
        <w:right w:val="none" w:sz="0" w:space="0" w:color="auto"/>
      </w:divBdr>
    </w:div>
    <w:div w:id="1825974147">
      <w:bodyDiv w:val="1"/>
      <w:marLeft w:val="0"/>
      <w:marRight w:val="0"/>
      <w:marTop w:val="0"/>
      <w:marBottom w:val="0"/>
      <w:divBdr>
        <w:top w:val="none" w:sz="0" w:space="0" w:color="auto"/>
        <w:left w:val="none" w:sz="0" w:space="0" w:color="auto"/>
        <w:bottom w:val="none" w:sz="0" w:space="0" w:color="auto"/>
        <w:right w:val="none" w:sz="0" w:space="0" w:color="auto"/>
      </w:divBdr>
      <w:divsChild>
        <w:div w:id="466515505">
          <w:marLeft w:val="0"/>
          <w:marRight w:val="0"/>
          <w:marTop w:val="60"/>
          <w:marBottom w:val="60"/>
          <w:divBdr>
            <w:top w:val="none" w:sz="0" w:space="0" w:color="auto"/>
            <w:left w:val="none" w:sz="0" w:space="0" w:color="auto"/>
            <w:bottom w:val="single" w:sz="4" w:space="2" w:color="A2A9B1"/>
            <w:right w:val="none" w:sz="0" w:space="0" w:color="auto"/>
          </w:divBdr>
        </w:div>
      </w:divsChild>
    </w:div>
    <w:div w:id="1851290916">
      <w:bodyDiv w:val="1"/>
      <w:marLeft w:val="0"/>
      <w:marRight w:val="0"/>
      <w:marTop w:val="0"/>
      <w:marBottom w:val="0"/>
      <w:divBdr>
        <w:top w:val="none" w:sz="0" w:space="0" w:color="auto"/>
        <w:left w:val="none" w:sz="0" w:space="0" w:color="auto"/>
        <w:bottom w:val="none" w:sz="0" w:space="0" w:color="auto"/>
        <w:right w:val="none" w:sz="0" w:space="0" w:color="auto"/>
      </w:divBdr>
    </w:div>
    <w:div w:id="1868519943">
      <w:bodyDiv w:val="1"/>
      <w:marLeft w:val="0"/>
      <w:marRight w:val="0"/>
      <w:marTop w:val="0"/>
      <w:marBottom w:val="0"/>
      <w:divBdr>
        <w:top w:val="none" w:sz="0" w:space="0" w:color="auto"/>
        <w:left w:val="none" w:sz="0" w:space="0" w:color="auto"/>
        <w:bottom w:val="none" w:sz="0" w:space="0" w:color="auto"/>
        <w:right w:val="none" w:sz="0" w:space="0" w:color="auto"/>
      </w:divBdr>
    </w:div>
    <w:div w:id="1872184158">
      <w:bodyDiv w:val="1"/>
      <w:marLeft w:val="0"/>
      <w:marRight w:val="0"/>
      <w:marTop w:val="0"/>
      <w:marBottom w:val="0"/>
      <w:divBdr>
        <w:top w:val="none" w:sz="0" w:space="0" w:color="auto"/>
        <w:left w:val="none" w:sz="0" w:space="0" w:color="auto"/>
        <w:bottom w:val="none" w:sz="0" w:space="0" w:color="auto"/>
        <w:right w:val="none" w:sz="0" w:space="0" w:color="auto"/>
      </w:divBdr>
    </w:div>
    <w:div w:id="1891266284">
      <w:bodyDiv w:val="1"/>
      <w:marLeft w:val="0"/>
      <w:marRight w:val="0"/>
      <w:marTop w:val="0"/>
      <w:marBottom w:val="0"/>
      <w:divBdr>
        <w:top w:val="none" w:sz="0" w:space="0" w:color="auto"/>
        <w:left w:val="none" w:sz="0" w:space="0" w:color="auto"/>
        <w:bottom w:val="none" w:sz="0" w:space="0" w:color="auto"/>
        <w:right w:val="none" w:sz="0" w:space="0" w:color="auto"/>
      </w:divBdr>
    </w:div>
    <w:div w:id="1910112801">
      <w:bodyDiv w:val="1"/>
      <w:marLeft w:val="0"/>
      <w:marRight w:val="0"/>
      <w:marTop w:val="0"/>
      <w:marBottom w:val="0"/>
      <w:divBdr>
        <w:top w:val="none" w:sz="0" w:space="0" w:color="auto"/>
        <w:left w:val="none" w:sz="0" w:space="0" w:color="auto"/>
        <w:bottom w:val="none" w:sz="0" w:space="0" w:color="auto"/>
        <w:right w:val="none" w:sz="0" w:space="0" w:color="auto"/>
      </w:divBdr>
    </w:div>
    <w:div w:id="1974866922">
      <w:bodyDiv w:val="1"/>
      <w:marLeft w:val="0"/>
      <w:marRight w:val="0"/>
      <w:marTop w:val="0"/>
      <w:marBottom w:val="0"/>
      <w:divBdr>
        <w:top w:val="none" w:sz="0" w:space="0" w:color="auto"/>
        <w:left w:val="none" w:sz="0" w:space="0" w:color="auto"/>
        <w:bottom w:val="none" w:sz="0" w:space="0" w:color="auto"/>
        <w:right w:val="none" w:sz="0" w:space="0" w:color="auto"/>
      </w:divBdr>
    </w:div>
    <w:div w:id="1989508421">
      <w:bodyDiv w:val="1"/>
      <w:marLeft w:val="0"/>
      <w:marRight w:val="0"/>
      <w:marTop w:val="0"/>
      <w:marBottom w:val="0"/>
      <w:divBdr>
        <w:top w:val="none" w:sz="0" w:space="0" w:color="auto"/>
        <w:left w:val="none" w:sz="0" w:space="0" w:color="auto"/>
        <w:bottom w:val="none" w:sz="0" w:space="0" w:color="auto"/>
        <w:right w:val="none" w:sz="0" w:space="0" w:color="auto"/>
      </w:divBdr>
    </w:div>
    <w:div w:id="1997756221">
      <w:bodyDiv w:val="1"/>
      <w:marLeft w:val="0"/>
      <w:marRight w:val="0"/>
      <w:marTop w:val="0"/>
      <w:marBottom w:val="0"/>
      <w:divBdr>
        <w:top w:val="none" w:sz="0" w:space="0" w:color="auto"/>
        <w:left w:val="none" w:sz="0" w:space="0" w:color="auto"/>
        <w:bottom w:val="none" w:sz="0" w:space="0" w:color="auto"/>
        <w:right w:val="none" w:sz="0" w:space="0" w:color="auto"/>
      </w:divBdr>
    </w:div>
    <w:div w:id="1998533521">
      <w:bodyDiv w:val="1"/>
      <w:marLeft w:val="0"/>
      <w:marRight w:val="0"/>
      <w:marTop w:val="0"/>
      <w:marBottom w:val="0"/>
      <w:divBdr>
        <w:top w:val="none" w:sz="0" w:space="0" w:color="auto"/>
        <w:left w:val="none" w:sz="0" w:space="0" w:color="auto"/>
        <w:bottom w:val="none" w:sz="0" w:space="0" w:color="auto"/>
        <w:right w:val="none" w:sz="0" w:space="0" w:color="auto"/>
      </w:divBdr>
    </w:div>
    <w:div w:id="2018992724">
      <w:bodyDiv w:val="1"/>
      <w:marLeft w:val="0"/>
      <w:marRight w:val="0"/>
      <w:marTop w:val="0"/>
      <w:marBottom w:val="0"/>
      <w:divBdr>
        <w:top w:val="none" w:sz="0" w:space="0" w:color="auto"/>
        <w:left w:val="none" w:sz="0" w:space="0" w:color="auto"/>
        <w:bottom w:val="none" w:sz="0" w:space="0" w:color="auto"/>
        <w:right w:val="none" w:sz="0" w:space="0" w:color="auto"/>
      </w:divBdr>
    </w:div>
    <w:div w:id="2020420880">
      <w:bodyDiv w:val="1"/>
      <w:marLeft w:val="0"/>
      <w:marRight w:val="0"/>
      <w:marTop w:val="0"/>
      <w:marBottom w:val="0"/>
      <w:divBdr>
        <w:top w:val="none" w:sz="0" w:space="0" w:color="auto"/>
        <w:left w:val="none" w:sz="0" w:space="0" w:color="auto"/>
        <w:bottom w:val="none" w:sz="0" w:space="0" w:color="auto"/>
        <w:right w:val="none" w:sz="0" w:space="0" w:color="auto"/>
      </w:divBdr>
    </w:div>
    <w:div w:id="2031949914">
      <w:bodyDiv w:val="1"/>
      <w:marLeft w:val="0"/>
      <w:marRight w:val="0"/>
      <w:marTop w:val="0"/>
      <w:marBottom w:val="0"/>
      <w:divBdr>
        <w:top w:val="none" w:sz="0" w:space="0" w:color="auto"/>
        <w:left w:val="none" w:sz="0" w:space="0" w:color="auto"/>
        <w:bottom w:val="none" w:sz="0" w:space="0" w:color="auto"/>
        <w:right w:val="none" w:sz="0" w:space="0" w:color="auto"/>
      </w:divBdr>
    </w:div>
    <w:div w:id="2042168107">
      <w:bodyDiv w:val="1"/>
      <w:marLeft w:val="0"/>
      <w:marRight w:val="0"/>
      <w:marTop w:val="0"/>
      <w:marBottom w:val="0"/>
      <w:divBdr>
        <w:top w:val="none" w:sz="0" w:space="0" w:color="auto"/>
        <w:left w:val="none" w:sz="0" w:space="0" w:color="auto"/>
        <w:bottom w:val="none" w:sz="0" w:space="0" w:color="auto"/>
        <w:right w:val="none" w:sz="0" w:space="0" w:color="auto"/>
      </w:divBdr>
    </w:div>
    <w:div w:id="2074619047">
      <w:bodyDiv w:val="1"/>
      <w:marLeft w:val="0"/>
      <w:marRight w:val="0"/>
      <w:marTop w:val="0"/>
      <w:marBottom w:val="0"/>
      <w:divBdr>
        <w:top w:val="none" w:sz="0" w:space="0" w:color="auto"/>
        <w:left w:val="none" w:sz="0" w:space="0" w:color="auto"/>
        <w:bottom w:val="none" w:sz="0" w:space="0" w:color="auto"/>
        <w:right w:val="none" w:sz="0" w:space="0" w:color="auto"/>
      </w:divBdr>
    </w:div>
    <w:div w:id="2085564221">
      <w:bodyDiv w:val="1"/>
      <w:marLeft w:val="0"/>
      <w:marRight w:val="0"/>
      <w:marTop w:val="0"/>
      <w:marBottom w:val="0"/>
      <w:divBdr>
        <w:top w:val="none" w:sz="0" w:space="0" w:color="auto"/>
        <w:left w:val="none" w:sz="0" w:space="0" w:color="auto"/>
        <w:bottom w:val="none" w:sz="0" w:space="0" w:color="auto"/>
        <w:right w:val="none" w:sz="0" w:space="0" w:color="auto"/>
      </w:divBdr>
    </w:div>
    <w:div w:id="2115318828">
      <w:bodyDiv w:val="1"/>
      <w:marLeft w:val="0"/>
      <w:marRight w:val="0"/>
      <w:marTop w:val="0"/>
      <w:marBottom w:val="0"/>
      <w:divBdr>
        <w:top w:val="none" w:sz="0" w:space="0" w:color="auto"/>
        <w:left w:val="none" w:sz="0" w:space="0" w:color="auto"/>
        <w:bottom w:val="none" w:sz="0" w:space="0" w:color="auto"/>
        <w:right w:val="none" w:sz="0" w:space="0" w:color="auto"/>
      </w:divBdr>
    </w:div>
    <w:div w:id="2130665875">
      <w:bodyDiv w:val="1"/>
      <w:marLeft w:val="0"/>
      <w:marRight w:val="0"/>
      <w:marTop w:val="0"/>
      <w:marBottom w:val="0"/>
      <w:divBdr>
        <w:top w:val="none" w:sz="0" w:space="0" w:color="auto"/>
        <w:left w:val="none" w:sz="0" w:space="0" w:color="auto"/>
        <w:bottom w:val="none" w:sz="0" w:space="0" w:color="auto"/>
        <w:right w:val="none" w:sz="0" w:space="0" w:color="auto"/>
      </w:divBdr>
    </w:div>
    <w:div w:id="21389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406</TotalTime>
  <Pages>42</Pages>
  <Words>12668</Words>
  <Characters>87416</Characters>
  <Application>Microsoft Office Word</Application>
  <DocSecurity>0</DocSecurity>
  <Lines>728</Lines>
  <Paragraphs>199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Macska24</dc:creator>
  <cp:keywords/>
  <dc:description/>
  <cp:lastModifiedBy>Macska24</cp:lastModifiedBy>
  <cp:revision>27</cp:revision>
  <dcterms:created xsi:type="dcterms:W3CDTF">2025-10-15T21:17:00Z</dcterms:created>
  <dcterms:modified xsi:type="dcterms:W3CDTF">2025-12-17T11:02:00Z</dcterms:modified>
</cp:coreProperties>
</file>